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B4" w:rsidRPr="00910722" w:rsidRDefault="00BE14E2" w:rsidP="00493CC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eastAsia="PMingLiU" w:hAnsi="Arial" w:cs="Arial"/>
          <w:b/>
          <w:bCs/>
          <w:lang w:eastAsia="zh-TW"/>
        </w:rPr>
      </w:pPr>
      <w:bookmarkStart w:id="0" w:name="_GoBack"/>
      <w:bookmarkEnd w:id="0"/>
      <w:r w:rsidRPr="00910722">
        <w:rPr>
          <w:rFonts w:ascii="Arial" w:hAnsi="Arial" w:cs="Arial"/>
          <w:b/>
          <w:bCs/>
        </w:rPr>
        <w:t xml:space="preserve">                                                              </w:t>
      </w:r>
      <w:r w:rsidR="003E452B" w:rsidRPr="00910722">
        <w:rPr>
          <w:rFonts w:ascii="Arial" w:hAnsi="Arial" w:cs="Arial"/>
          <w:b/>
          <w:bCs/>
        </w:rPr>
        <w:t xml:space="preserve">                                                                  </w:t>
      </w:r>
    </w:p>
    <w:p w:rsidR="002241B4" w:rsidRPr="00910722" w:rsidRDefault="002241B4" w:rsidP="00F22FAD">
      <w:pPr>
        <w:pStyle w:val="Title"/>
        <w:rPr>
          <w:rFonts w:ascii="Arial" w:eastAsia="PMingLiU" w:hAnsi="Arial" w:cs="Arial"/>
          <w:szCs w:val="24"/>
          <w:lang w:eastAsia="zh-TW"/>
        </w:rPr>
      </w:pPr>
    </w:p>
    <w:p w:rsidR="00D464EB" w:rsidRDefault="00D464EB" w:rsidP="00F22FAD">
      <w:pPr>
        <w:pStyle w:val="Title"/>
        <w:rPr>
          <w:rFonts w:ascii="Arial" w:hAnsi="Arial" w:cs="Arial"/>
          <w:szCs w:val="24"/>
        </w:rPr>
      </w:pPr>
    </w:p>
    <w:p w:rsidR="00CB6411" w:rsidRPr="00910722" w:rsidRDefault="00714505" w:rsidP="00F22FAD">
      <w:pPr>
        <w:pStyle w:val="Title"/>
        <w:rPr>
          <w:rFonts w:ascii="Arial" w:hAnsi="Arial" w:cs="Arial"/>
          <w:szCs w:val="24"/>
        </w:rPr>
      </w:pPr>
      <w:r w:rsidRPr="00910722">
        <w:rPr>
          <w:rFonts w:ascii="Arial" w:hAnsi="Arial" w:cs="Arial"/>
          <w:szCs w:val="24"/>
        </w:rPr>
        <w:t>INFORMATION SHEET</w:t>
      </w:r>
    </w:p>
    <w:p w:rsidR="007C48AD" w:rsidRPr="00910722" w:rsidRDefault="007C48AD" w:rsidP="00CB6411">
      <w:pPr>
        <w:pBdr>
          <w:bottom w:val="single" w:sz="24" w:space="1" w:color="auto"/>
        </w:pBdr>
        <w:tabs>
          <w:tab w:val="left" w:pos="3000"/>
        </w:tabs>
        <w:rPr>
          <w:rFonts w:ascii="Arial" w:hAnsi="Arial" w:cs="Arial"/>
          <w:b/>
          <w:bCs/>
          <w:sz w:val="6"/>
          <w:szCs w:val="6"/>
        </w:rPr>
      </w:pPr>
    </w:p>
    <w:p w:rsidR="00CB6411" w:rsidRPr="00910722" w:rsidRDefault="00CB6411" w:rsidP="00CB6411">
      <w:pPr>
        <w:rPr>
          <w:rFonts w:ascii="Arial" w:hAnsi="Arial" w:cs="Arial"/>
          <w:b/>
          <w:bCs/>
          <w:sz w:val="6"/>
          <w:szCs w:val="6"/>
        </w:rPr>
      </w:pPr>
    </w:p>
    <w:p w:rsidR="00D464EB" w:rsidRPr="00D464EB" w:rsidRDefault="00D464EB" w:rsidP="00496914">
      <w:pPr>
        <w:tabs>
          <w:tab w:val="left" w:pos="2925"/>
        </w:tabs>
        <w:rPr>
          <w:rFonts w:ascii="Arial" w:hAnsi="Arial" w:cs="Arial"/>
          <w:b/>
          <w:bCs/>
          <w:sz w:val="6"/>
          <w:szCs w:val="6"/>
        </w:rPr>
      </w:pPr>
    </w:p>
    <w:p w:rsidR="00CB6411" w:rsidRPr="00D464EB" w:rsidRDefault="00691520" w:rsidP="00496914">
      <w:pPr>
        <w:tabs>
          <w:tab w:val="left" w:pos="2925"/>
        </w:tabs>
        <w:rPr>
          <w:rFonts w:ascii="Arial" w:hAnsi="Arial" w:cs="Arial"/>
          <w:b/>
          <w:bCs/>
        </w:rPr>
      </w:pPr>
      <w:r w:rsidRPr="00D464EB">
        <w:rPr>
          <w:rFonts w:ascii="Arial" w:hAnsi="Arial" w:cs="Arial"/>
          <w:b/>
          <w:bCs/>
        </w:rPr>
        <w:t xml:space="preserve">NO.  </w:t>
      </w:r>
      <w:r w:rsidR="00E23CBD" w:rsidRPr="00D464EB">
        <w:rPr>
          <w:rFonts w:ascii="Arial" w:hAnsi="Arial" w:cs="Arial"/>
          <w:b/>
          <w:bCs/>
        </w:rPr>
        <w:t>G-13</w:t>
      </w:r>
      <w:r w:rsidR="00496914" w:rsidRPr="00D464EB">
        <w:rPr>
          <w:rFonts w:ascii="Arial" w:hAnsi="Arial" w:cs="Arial"/>
          <w:b/>
          <w:bCs/>
        </w:rPr>
        <w:tab/>
      </w:r>
    </w:p>
    <w:p w:rsidR="00CB6411" w:rsidRPr="00D464EB" w:rsidRDefault="00CB6411" w:rsidP="00CB6411">
      <w:pPr>
        <w:rPr>
          <w:rFonts w:ascii="Arial" w:hAnsi="Arial" w:cs="Arial"/>
          <w:b/>
          <w:bCs/>
          <w:sz w:val="22"/>
          <w:szCs w:val="22"/>
        </w:rPr>
      </w:pPr>
    </w:p>
    <w:p w:rsidR="00CB6411" w:rsidRPr="00D464EB" w:rsidRDefault="00CB6411" w:rsidP="009A60B2">
      <w:pPr>
        <w:pStyle w:val="Header"/>
        <w:tabs>
          <w:tab w:val="clear" w:pos="4320"/>
          <w:tab w:val="clear" w:pos="8640"/>
          <w:tab w:val="left" w:pos="2340"/>
          <w:tab w:val="left" w:pos="2520"/>
        </w:tabs>
        <w:rPr>
          <w:rFonts w:ascii="Arial" w:hAnsi="Arial" w:cs="Arial"/>
          <w:bCs/>
          <w:sz w:val="22"/>
          <w:szCs w:val="22"/>
          <w:lang w:eastAsia="zh-TW"/>
        </w:rPr>
      </w:pPr>
      <w:r w:rsidRPr="00D464EB">
        <w:rPr>
          <w:rFonts w:ascii="Arial" w:hAnsi="Arial" w:cs="Arial"/>
          <w:b/>
          <w:bCs/>
          <w:sz w:val="22"/>
          <w:szCs w:val="22"/>
        </w:rPr>
        <w:t>DATE</w:t>
      </w:r>
      <w:r w:rsidRPr="00D464EB">
        <w:rPr>
          <w:rFonts w:ascii="Arial" w:hAnsi="Arial" w:cs="Arial"/>
          <w:b/>
          <w:bCs/>
          <w:sz w:val="22"/>
          <w:szCs w:val="22"/>
        </w:rPr>
        <w:tab/>
        <w:t>:</w:t>
      </w:r>
      <w:r w:rsidR="00910722" w:rsidRPr="00D464EB">
        <w:rPr>
          <w:rFonts w:ascii="Arial" w:hAnsi="Arial" w:cs="Arial"/>
          <w:b/>
          <w:bCs/>
          <w:sz w:val="22"/>
          <w:szCs w:val="22"/>
        </w:rPr>
        <w:tab/>
      </w:r>
      <w:r w:rsidR="00EB164B">
        <w:rPr>
          <w:rFonts w:ascii="Arial" w:hAnsi="Arial" w:cs="Arial"/>
          <w:bCs/>
          <w:sz w:val="22"/>
          <w:szCs w:val="22"/>
        </w:rPr>
        <w:t>March 3, 2017</w:t>
      </w:r>
    </w:p>
    <w:p w:rsidR="00CB6411" w:rsidRPr="00D464EB" w:rsidRDefault="00CB6411" w:rsidP="009A60B2">
      <w:pPr>
        <w:tabs>
          <w:tab w:val="left" w:pos="2160"/>
          <w:tab w:val="left" w:pos="2340"/>
          <w:tab w:val="left" w:pos="2520"/>
        </w:tabs>
        <w:rPr>
          <w:rFonts w:ascii="Arial" w:hAnsi="Arial" w:cs="Arial"/>
          <w:b/>
          <w:bCs/>
          <w:sz w:val="22"/>
          <w:szCs w:val="22"/>
        </w:rPr>
      </w:pPr>
    </w:p>
    <w:p w:rsidR="007E0426" w:rsidRPr="00D464EB" w:rsidRDefault="007E0426" w:rsidP="00910722">
      <w:pPr>
        <w:tabs>
          <w:tab w:val="left" w:pos="2340"/>
          <w:tab w:val="left" w:pos="2520"/>
        </w:tabs>
        <w:ind w:left="2610" w:hanging="2610"/>
        <w:rPr>
          <w:rFonts w:ascii="Arial" w:hAnsi="Arial" w:cs="Arial"/>
          <w:b/>
          <w:bCs/>
          <w:sz w:val="22"/>
          <w:szCs w:val="22"/>
        </w:rPr>
      </w:pPr>
      <w:r w:rsidRPr="00D464EB">
        <w:rPr>
          <w:rFonts w:ascii="Arial" w:hAnsi="Arial" w:cs="Arial"/>
          <w:b/>
          <w:bCs/>
          <w:sz w:val="22"/>
          <w:szCs w:val="22"/>
        </w:rPr>
        <w:t>CATEGORY</w:t>
      </w:r>
      <w:r w:rsidRPr="00D464EB">
        <w:rPr>
          <w:rFonts w:ascii="Arial" w:hAnsi="Arial" w:cs="Arial"/>
          <w:b/>
          <w:bCs/>
          <w:sz w:val="22"/>
          <w:szCs w:val="22"/>
        </w:rPr>
        <w:tab/>
        <w:t>:</w:t>
      </w:r>
      <w:r w:rsidR="00910722" w:rsidRPr="00D464EB">
        <w:rPr>
          <w:rFonts w:ascii="Arial" w:hAnsi="Arial" w:cs="Arial"/>
          <w:b/>
          <w:bCs/>
          <w:sz w:val="22"/>
          <w:szCs w:val="22"/>
        </w:rPr>
        <w:tab/>
      </w:r>
      <w:r w:rsidR="009E57AD" w:rsidRPr="00D464EB">
        <w:rPr>
          <w:rFonts w:ascii="Arial" w:hAnsi="Arial" w:cs="Arial"/>
          <w:b/>
          <w:bCs/>
          <w:sz w:val="22"/>
          <w:szCs w:val="22"/>
        </w:rPr>
        <w:t>General</w:t>
      </w:r>
    </w:p>
    <w:p w:rsidR="007E0426" w:rsidRPr="00D464EB" w:rsidRDefault="007E0426" w:rsidP="009A60B2">
      <w:pPr>
        <w:tabs>
          <w:tab w:val="left" w:pos="2340"/>
          <w:tab w:val="left" w:pos="2520"/>
        </w:tabs>
        <w:ind w:left="2520" w:hanging="2520"/>
        <w:rPr>
          <w:rFonts w:ascii="Arial" w:hAnsi="Arial" w:cs="Arial"/>
          <w:b/>
          <w:bCs/>
          <w:sz w:val="22"/>
          <w:szCs w:val="22"/>
        </w:rPr>
      </w:pPr>
    </w:p>
    <w:p w:rsidR="00CB6411" w:rsidRDefault="00910722" w:rsidP="009A60B2">
      <w:pPr>
        <w:tabs>
          <w:tab w:val="left" w:pos="2340"/>
          <w:tab w:val="left" w:pos="2520"/>
        </w:tabs>
        <w:ind w:left="2520" w:hanging="2520"/>
        <w:rPr>
          <w:rFonts w:ascii="Arial" w:hAnsi="Arial" w:cs="Arial"/>
          <w:b/>
          <w:bCs/>
          <w:sz w:val="22"/>
          <w:szCs w:val="22"/>
        </w:rPr>
      </w:pPr>
      <w:r w:rsidRPr="00D464EB">
        <w:rPr>
          <w:rFonts w:ascii="Arial" w:hAnsi="Arial" w:cs="Arial"/>
          <w:b/>
          <w:bCs/>
          <w:sz w:val="22"/>
          <w:szCs w:val="22"/>
        </w:rPr>
        <w:t>SUBJECT</w:t>
      </w:r>
      <w:r w:rsidRPr="00D464EB">
        <w:rPr>
          <w:rFonts w:ascii="Arial" w:hAnsi="Arial" w:cs="Arial"/>
          <w:b/>
          <w:bCs/>
          <w:sz w:val="22"/>
          <w:szCs w:val="22"/>
        </w:rPr>
        <w:tab/>
        <w:t>:</w:t>
      </w:r>
      <w:r w:rsidRPr="00D464EB">
        <w:rPr>
          <w:rFonts w:ascii="Arial" w:hAnsi="Arial" w:cs="Arial"/>
          <w:b/>
          <w:bCs/>
          <w:sz w:val="22"/>
          <w:szCs w:val="22"/>
        </w:rPr>
        <w:tab/>
      </w:r>
      <w:r w:rsidR="00DF14D8" w:rsidRPr="00D464EB">
        <w:rPr>
          <w:rFonts w:ascii="Arial" w:hAnsi="Arial" w:cs="Arial"/>
          <w:b/>
          <w:bCs/>
          <w:sz w:val="22"/>
          <w:szCs w:val="22"/>
        </w:rPr>
        <w:t xml:space="preserve">Construction </w:t>
      </w:r>
      <w:r w:rsidRPr="00D464EB">
        <w:rPr>
          <w:rFonts w:ascii="Arial" w:hAnsi="Arial" w:cs="Arial"/>
          <w:b/>
          <w:bCs/>
          <w:sz w:val="22"/>
          <w:szCs w:val="22"/>
        </w:rPr>
        <w:t>Cos</w:t>
      </w:r>
      <w:r w:rsidR="00DF14D8" w:rsidRPr="00D464EB">
        <w:rPr>
          <w:rFonts w:ascii="Arial" w:hAnsi="Arial" w:cs="Arial"/>
          <w:b/>
          <w:bCs/>
          <w:sz w:val="22"/>
          <w:szCs w:val="22"/>
        </w:rPr>
        <w:t xml:space="preserve">t </w:t>
      </w:r>
      <w:r w:rsidRPr="00D464EB">
        <w:rPr>
          <w:rFonts w:ascii="Arial" w:hAnsi="Arial" w:cs="Arial"/>
          <w:b/>
          <w:bCs/>
          <w:sz w:val="22"/>
          <w:szCs w:val="22"/>
        </w:rPr>
        <w:t>E</w:t>
      </w:r>
      <w:r w:rsidR="00DF14D8" w:rsidRPr="00D464EB">
        <w:rPr>
          <w:rFonts w:ascii="Arial" w:hAnsi="Arial" w:cs="Arial"/>
          <w:b/>
          <w:bCs/>
          <w:sz w:val="22"/>
          <w:szCs w:val="22"/>
        </w:rPr>
        <w:t xml:space="preserve">stimate for </w:t>
      </w:r>
      <w:r w:rsidRPr="00D464EB">
        <w:rPr>
          <w:rFonts w:ascii="Arial" w:hAnsi="Arial" w:cs="Arial"/>
          <w:b/>
          <w:bCs/>
          <w:sz w:val="22"/>
          <w:szCs w:val="22"/>
        </w:rPr>
        <w:t>D</w:t>
      </w:r>
      <w:r w:rsidR="00DF14D8" w:rsidRPr="00D464EB">
        <w:rPr>
          <w:rFonts w:ascii="Arial" w:hAnsi="Arial" w:cs="Arial"/>
          <w:b/>
          <w:bCs/>
          <w:sz w:val="22"/>
          <w:szCs w:val="22"/>
        </w:rPr>
        <w:t xml:space="preserve">etermination of </w:t>
      </w:r>
      <w:r w:rsidRPr="00D464EB">
        <w:rPr>
          <w:rFonts w:ascii="Arial" w:hAnsi="Arial" w:cs="Arial"/>
          <w:b/>
          <w:bCs/>
          <w:sz w:val="22"/>
          <w:szCs w:val="22"/>
        </w:rPr>
        <w:t>P</w:t>
      </w:r>
      <w:r w:rsidR="00DF14D8" w:rsidRPr="00D464EB">
        <w:rPr>
          <w:rFonts w:ascii="Arial" w:hAnsi="Arial" w:cs="Arial"/>
          <w:b/>
          <w:bCs/>
          <w:sz w:val="22"/>
          <w:szCs w:val="22"/>
        </w:rPr>
        <w:t xml:space="preserve">ermit </w:t>
      </w:r>
      <w:r w:rsidRPr="00D464EB">
        <w:rPr>
          <w:rFonts w:ascii="Arial" w:hAnsi="Arial" w:cs="Arial"/>
          <w:b/>
          <w:bCs/>
          <w:sz w:val="22"/>
          <w:szCs w:val="22"/>
        </w:rPr>
        <w:t>F</w:t>
      </w:r>
      <w:r w:rsidR="00DF14D8" w:rsidRPr="00D464EB">
        <w:rPr>
          <w:rFonts w:ascii="Arial" w:hAnsi="Arial" w:cs="Arial"/>
          <w:b/>
          <w:bCs/>
          <w:sz w:val="22"/>
          <w:szCs w:val="22"/>
        </w:rPr>
        <w:t xml:space="preserve">ee or </w:t>
      </w:r>
      <w:r w:rsidRPr="00D464EB">
        <w:rPr>
          <w:rFonts w:ascii="Arial" w:hAnsi="Arial" w:cs="Arial"/>
          <w:b/>
          <w:bCs/>
          <w:sz w:val="22"/>
          <w:szCs w:val="22"/>
        </w:rPr>
        <w:t>R</w:t>
      </w:r>
      <w:r w:rsidR="00DF14D8" w:rsidRPr="00D464EB">
        <w:rPr>
          <w:rFonts w:ascii="Arial" w:hAnsi="Arial" w:cs="Arial"/>
          <w:b/>
          <w:bCs/>
          <w:sz w:val="22"/>
          <w:szCs w:val="22"/>
        </w:rPr>
        <w:t>efund</w:t>
      </w:r>
    </w:p>
    <w:p w:rsidR="00CB6411" w:rsidRPr="00910722" w:rsidRDefault="00CB6411" w:rsidP="009A60B2">
      <w:pPr>
        <w:pBdr>
          <w:bottom w:val="single" w:sz="24" w:space="1" w:color="auto"/>
        </w:pBdr>
        <w:tabs>
          <w:tab w:val="left" w:pos="2160"/>
          <w:tab w:val="left" w:pos="2340"/>
          <w:tab w:val="left" w:pos="2520"/>
        </w:tabs>
        <w:rPr>
          <w:rFonts w:ascii="Arial" w:hAnsi="Arial" w:cs="Arial"/>
          <w:b/>
          <w:bCs/>
          <w:sz w:val="6"/>
          <w:szCs w:val="6"/>
        </w:rPr>
      </w:pPr>
    </w:p>
    <w:p w:rsidR="00CB6411" w:rsidRPr="00910722" w:rsidRDefault="00CB6411" w:rsidP="00CB6411">
      <w:pPr>
        <w:tabs>
          <w:tab w:val="left" w:pos="1800"/>
          <w:tab w:val="left" w:pos="2160"/>
        </w:tabs>
        <w:rPr>
          <w:rFonts w:ascii="Arial" w:hAnsi="Arial" w:cs="Arial"/>
          <w:sz w:val="6"/>
          <w:szCs w:val="6"/>
        </w:rPr>
      </w:pPr>
    </w:p>
    <w:p w:rsidR="00D464EB" w:rsidRDefault="00D464EB" w:rsidP="009A60B2">
      <w:pPr>
        <w:tabs>
          <w:tab w:val="left" w:pos="2340"/>
          <w:tab w:val="left" w:pos="2520"/>
        </w:tabs>
        <w:ind w:left="2520" w:hanging="2520"/>
        <w:rPr>
          <w:rFonts w:ascii="Arial" w:hAnsi="Arial" w:cs="Arial"/>
          <w:b/>
          <w:bCs/>
        </w:rPr>
      </w:pPr>
    </w:p>
    <w:p w:rsidR="00714505" w:rsidRPr="00D464EB" w:rsidRDefault="00FC3816" w:rsidP="009A60B2">
      <w:pPr>
        <w:tabs>
          <w:tab w:val="left" w:pos="2340"/>
          <w:tab w:val="left" w:pos="2520"/>
        </w:tabs>
        <w:ind w:left="2520" w:hanging="2520"/>
        <w:rPr>
          <w:rFonts w:ascii="Arial" w:hAnsi="Arial" w:cs="Arial"/>
          <w:bCs/>
          <w:sz w:val="22"/>
          <w:szCs w:val="22"/>
          <w:lang w:eastAsia="zh-TW"/>
        </w:rPr>
      </w:pPr>
      <w:r w:rsidRPr="00D464EB">
        <w:rPr>
          <w:rFonts w:ascii="Arial" w:hAnsi="Arial" w:cs="Arial"/>
          <w:b/>
          <w:bCs/>
          <w:sz w:val="22"/>
          <w:szCs w:val="22"/>
        </w:rPr>
        <w:t>PURPOSE</w:t>
      </w:r>
      <w:r w:rsidR="00714505" w:rsidRPr="00D464EB">
        <w:rPr>
          <w:rFonts w:ascii="Arial" w:hAnsi="Arial" w:cs="Arial"/>
          <w:b/>
          <w:bCs/>
          <w:sz w:val="22"/>
          <w:szCs w:val="22"/>
        </w:rPr>
        <w:tab/>
        <w:t>:</w:t>
      </w:r>
      <w:r w:rsidR="00714505" w:rsidRPr="00D464EB">
        <w:rPr>
          <w:rFonts w:ascii="Arial" w:hAnsi="Arial" w:cs="Arial"/>
          <w:b/>
          <w:bCs/>
          <w:sz w:val="22"/>
          <w:szCs w:val="22"/>
        </w:rPr>
        <w:tab/>
      </w:r>
      <w:r w:rsidR="00E949F5" w:rsidRPr="00D464EB">
        <w:rPr>
          <w:rFonts w:ascii="Arial" w:hAnsi="Arial" w:cs="Arial"/>
          <w:bCs/>
          <w:sz w:val="22"/>
          <w:szCs w:val="22"/>
        </w:rPr>
        <w:t>To establish procedure for construction cost estimate for determination of permit fee or refund</w:t>
      </w:r>
    </w:p>
    <w:p w:rsidR="00D35F6A" w:rsidRPr="00D464EB" w:rsidRDefault="00D35F6A" w:rsidP="009A60B2">
      <w:pPr>
        <w:tabs>
          <w:tab w:val="left" w:pos="2340"/>
          <w:tab w:val="left" w:pos="2520"/>
        </w:tabs>
        <w:ind w:left="2520" w:hanging="2520"/>
        <w:rPr>
          <w:rFonts w:ascii="Arial" w:hAnsi="Arial" w:cs="Arial"/>
          <w:b/>
          <w:bCs/>
          <w:sz w:val="22"/>
          <w:szCs w:val="22"/>
          <w:u w:val="single"/>
        </w:rPr>
      </w:pPr>
    </w:p>
    <w:p w:rsidR="009C2F8C" w:rsidRDefault="007E0426" w:rsidP="00910722">
      <w:pPr>
        <w:tabs>
          <w:tab w:val="left" w:pos="2340"/>
          <w:tab w:val="left" w:pos="2520"/>
        </w:tabs>
        <w:ind w:left="2520" w:hanging="2520"/>
        <w:rPr>
          <w:rFonts w:ascii="Arial" w:hAnsi="Arial" w:cs="Arial"/>
          <w:sz w:val="22"/>
          <w:szCs w:val="22"/>
        </w:rPr>
      </w:pPr>
      <w:r w:rsidRPr="00D464EB">
        <w:rPr>
          <w:rFonts w:ascii="Arial" w:hAnsi="Arial" w:cs="Arial"/>
          <w:b/>
          <w:bCs/>
          <w:sz w:val="22"/>
          <w:szCs w:val="22"/>
        </w:rPr>
        <w:t>REFERENCE</w:t>
      </w:r>
      <w:r w:rsidR="009A60B2" w:rsidRPr="00D464EB">
        <w:rPr>
          <w:rFonts w:ascii="Arial" w:hAnsi="Arial" w:cs="Arial"/>
          <w:b/>
          <w:bCs/>
          <w:sz w:val="22"/>
          <w:szCs w:val="22"/>
        </w:rPr>
        <w:tab/>
      </w:r>
      <w:r w:rsidR="00CB6411" w:rsidRPr="00D464EB">
        <w:rPr>
          <w:rFonts w:ascii="Arial" w:hAnsi="Arial" w:cs="Arial"/>
          <w:b/>
          <w:bCs/>
          <w:sz w:val="22"/>
          <w:szCs w:val="22"/>
        </w:rPr>
        <w:t>:</w:t>
      </w:r>
      <w:r w:rsidR="00CB6411" w:rsidRPr="00D464EB">
        <w:rPr>
          <w:rFonts w:ascii="Arial" w:hAnsi="Arial" w:cs="Arial"/>
          <w:sz w:val="22"/>
          <w:szCs w:val="22"/>
        </w:rPr>
        <w:tab/>
      </w:r>
      <w:r w:rsidRPr="00D464EB">
        <w:rPr>
          <w:rFonts w:ascii="Arial" w:hAnsi="Arial" w:cs="Arial"/>
          <w:sz w:val="22"/>
          <w:szCs w:val="22"/>
        </w:rPr>
        <w:t>San Francisco Building Code</w:t>
      </w:r>
      <w:r w:rsidR="009C2F8C" w:rsidRPr="00D464EB">
        <w:rPr>
          <w:rFonts w:ascii="Arial" w:hAnsi="Arial" w:cs="Arial"/>
          <w:sz w:val="22"/>
          <w:szCs w:val="22"/>
        </w:rPr>
        <w:t>:</w:t>
      </w:r>
    </w:p>
    <w:p w:rsidR="0062497C" w:rsidRPr="00D464EB" w:rsidRDefault="0062497C" w:rsidP="00910722">
      <w:pPr>
        <w:tabs>
          <w:tab w:val="left" w:pos="2340"/>
          <w:tab w:val="left" w:pos="2520"/>
        </w:tabs>
        <w:ind w:left="2520" w:hanging="2520"/>
        <w:rPr>
          <w:rFonts w:ascii="Arial" w:hAnsi="Arial" w:cs="Arial"/>
          <w:sz w:val="22"/>
          <w:szCs w:val="22"/>
        </w:rPr>
      </w:pPr>
    </w:p>
    <w:p w:rsidR="009C2F8C" w:rsidRDefault="009C2F8C" w:rsidP="00910722">
      <w:pPr>
        <w:tabs>
          <w:tab w:val="left" w:pos="2340"/>
          <w:tab w:val="left" w:pos="2520"/>
        </w:tabs>
        <w:ind w:left="2520"/>
        <w:rPr>
          <w:rFonts w:ascii="Arial" w:eastAsia="Times New Roman" w:hAnsi="Arial" w:cs="Arial"/>
          <w:sz w:val="22"/>
          <w:szCs w:val="22"/>
        </w:rPr>
      </w:pPr>
      <w:r w:rsidRPr="00D464EB">
        <w:rPr>
          <w:rFonts w:ascii="Arial" w:hAnsi="Arial" w:cs="Arial"/>
          <w:b/>
          <w:sz w:val="22"/>
          <w:szCs w:val="22"/>
        </w:rPr>
        <w:t>“</w:t>
      </w:r>
      <w:r w:rsidR="002D726A" w:rsidRPr="00D464EB">
        <w:rPr>
          <w:rFonts w:ascii="Arial" w:hAnsi="Arial" w:cs="Arial"/>
          <w:b/>
          <w:sz w:val="22"/>
          <w:szCs w:val="22"/>
        </w:rPr>
        <w:t>Section</w:t>
      </w:r>
      <w:r w:rsidR="002D726A" w:rsidRPr="00D464EB">
        <w:rPr>
          <w:rFonts w:ascii="Arial" w:hAnsi="Arial" w:cs="Arial"/>
          <w:sz w:val="22"/>
          <w:szCs w:val="22"/>
        </w:rPr>
        <w:t xml:space="preserve"> </w:t>
      </w:r>
      <w:r w:rsidRPr="00D464EB">
        <w:rPr>
          <w:rFonts w:ascii="Arial" w:eastAsia="Times New Roman" w:hAnsi="Arial" w:cs="Arial"/>
          <w:b/>
          <w:bCs/>
          <w:sz w:val="22"/>
          <w:szCs w:val="22"/>
        </w:rPr>
        <w:t xml:space="preserve">104A.2.6 Liability. </w:t>
      </w:r>
      <w:r w:rsidRPr="00D464EB">
        <w:rPr>
          <w:rFonts w:ascii="Arial" w:eastAsia="Times New Roman" w:hAnsi="Arial" w:cs="Arial"/>
          <w:sz w:val="22"/>
          <w:szCs w:val="22"/>
        </w:rPr>
        <w:t>The Building Official charged with the enforcement of this code, acting in good faith and without malice in the discharge of the duties required by this code or other pertinent law or ordinance shall not thereby be rendered personally liable for damages that may accrue to persons or property as a result of an act or by reason of an act or omission in the discharge of such duties. A suit brought against the building official or employee because of such act or omission performed by the building official or employee in the enforcement of any provision of such codes or other pertinent laws or ordinances implemented through the enforcement of this code or enforced by the code enforcement agency shall be defended by this jurisdiction until final termination of such proceedings, and any judgment resulting therefrom shall be assumed by this jurisdiction.</w:t>
      </w:r>
    </w:p>
    <w:p w:rsidR="00D464EB" w:rsidRPr="00D464EB" w:rsidRDefault="00D464EB" w:rsidP="00910722">
      <w:pPr>
        <w:tabs>
          <w:tab w:val="left" w:pos="2340"/>
          <w:tab w:val="left" w:pos="2520"/>
        </w:tabs>
        <w:ind w:left="2520"/>
        <w:rPr>
          <w:rFonts w:ascii="Arial" w:hAnsi="Arial" w:cs="Arial"/>
          <w:sz w:val="22"/>
          <w:szCs w:val="22"/>
        </w:rPr>
      </w:pPr>
    </w:p>
    <w:p w:rsidR="009C2F8C" w:rsidRPr="00D464EB" w:rsidRDefault="009C2F8C" w:rsidP="00910722">
      <w:pPr>
        <w:widowControl/>
        <w:autoSpaceDE/>
        <w:autoSpaceDN/>
        <w:adjustRightInd/>
        <w:ind w:left="2520"/>
        <w:rPr>
          <w:rFonts w:ascii="Arial" w:eastAsia="Times New Roman" w:hAnsi="Arial" w:cs="Arial"/>
          <w:sz w:val="22"/>
          <w:szCs w:val="22"/>
        </w:rPr>
      </w:pPr>
      <w:r w:rsidRPr="00D464EB">
        <w:rPr>
          <w:rFonts w:ascii="Arial" w:eastAsia="Times New Roman" w:hAnsi="Arial" w:cs="Arial"/>
          <w:sz w:val="22"/>
          <w:szCs w:val="22"/>
        </w:rPr>
        <w:t>This code shall not be construed to relieve from or lessen the responsibility of any person owning, operating or controlling any building or structure for any damages to persons or property caused by defects, nor shall the code enforcement agency or its parent jurisdiction be held as assuming any such liability by reason of the inspections authorized by this code or any permits or certificates issued under this code.”</w:t>
      </w:r>
    </w:p>
    <w:p w:rsidR="007E0426" w:rsidRPr="00D464EB" w:rsidRDefault="007E0426" w:rsidP="002D726A">
      <w:pPr>
        <w:tabs>
          <w:tab w:val="left" w:pos="2340"/>
          <w:tab w:val="left" w:pos="2520"/>
        </w:tabs>
        <w:ind w:left="2520" w:hanging="2520"/>
        <w:rPr>
          <w:rFonts w:ascii="Arial" w:hAnsi="Arial" w:cs="Arial"/>
          <w:sz w:val="22"/>
          <w:szCs w:val="22"/>
          <w:lang w:eastAsia="zh-TW"/>
        </w:rPr>
      </w:pPr>
    </w:p>
    <w:p w:rsidR="00470E91" w:rsidRPr="00D464EB" w:rsidRDefault="00470E91" w:rsidP="00470E91">
      <w:pPr>
        <w:tabs>
          <w:tab w:val="left" w:pos="2340"/>
          <w:tab w:val="left" w:pos="2520"/>
        </w:tabs>
        <w:ind w:left="2520" w:hanging="2520"/>
        <w:rPr>
          <w:rFonts w:ascii="Arial" w:hAnsi="Arial" w:cs="Arial"/>
          <w:b/>
          <w:sz w:val="22"/>
          <w:szCs w:val="22"/>
        </w:rPr>
      </w:pPr>
      <w:r w:rsidRPr="00D464EB">
        <w:rPr>
          <w:rFonts w:ascii="Arial" w:hAnsi="Arial" w:cs="Arial"/>
          <w:b/>
          <w:sz w:val="22"/>
          <w:szCs w:val="22"/>
        </w:rPr>
        <w:t>DISCUSSION</w:t>
      </w:r>
      <w:r w:rsidR="00782694" w:rsidRPr="00D464EB">
        <w:rPr>
          <w:rFonts w:ascii="Arial" w:hAnsi="Arial" w:cs="Arial"/>
          <w:b/>
          <w:sz w:val="22"/>
          <w:szCs w:val="22"/>
        </w:rPr>
        <w:tab/>
      </w:r>
      <w:r w:rsidRPr="00D464EB">
        <w:rPr>
          <w:rFonts w:ascii="Arial" w:hAnsi="Arial" w:cs="Arial"/>
          <w:b/>
          <w:sz w:val="22"/>
          <w:szCs w:val="22"/>
        </w:rPr>
        <w:t>:</w:t>
      </w:r>
      <w:r w:rsidRPr="00D464EB">
        <w:rPr>
          <w:rFonts w:ascii="Arial" w:hAnsi="Arial" w:cs="Arial"/>
          <w:b/>
          <w:sz w:val="22"/>
          <w:szCs w:val="22"/>
        </w:rPr>
        <w:tab/>
      </w:r>
    </w:p>
    <w:p w:rsidR="00821534" w:rsidRPr="00D464EB" w:rsidRDefault="00821534" w:rsidP="00470E91">
      <w:pPr>
        <w:tabs>
          <w:tab w:val="left" w:pos="2340"/>
          <w:tab w:val="left" w:pos="2520"/>
        </w:tabs>
        <w:ind w:left="2520" w:hanging="2520"/>
        <w:rPr>
          <w:rFonts w:ascii="Arial" w:hAnsi="Arial" w:cs="Arial"/>
          <w:b/>
          <w:sz w:val="22"/>
          <w:szCs w:val="22"/>
        </w:rPr>
      </w:pPr>
    </w:p>
    <w:p w:rsidR="00821534" w:rsidRDefault="00821534" w:rsidP="00821534">
      <w:pPr>
        <w:pStyle w:val="ListParagraph"/>
        <w:numPr>
          <w:ilvl w:val="0"/>
          <w:numId w:val="23"/>
        </w:numPr>
        <w:tabs>
          <w:tab w:val="left" w:pos="2340"/>
          <w:tab w:val="left" w:pos="2520"/>
        </w:tabs>
        <w:rPr>
          <w:rFonts w:ascii="Arial" w:hAnsi="Arial" w:cs="Arial"/>
          <w:sz w:val="22"/>
          <w:szCs w:val="22"/>
        </w:rPr>
      </w:pPr>
      <w:r w:rsidRPr="00D464EB">
        <w:rPr>
          <w:rFonts w:ascii="Arial" w:hAnsi="Arial" w:cs="Arial"/>
          <w:sz w:val="22"/>
          <w:szCs w:val="22"/>
        </w:rPr>
        <w:t>From DBI’s Cost Schedule (Building Valuation Data):</w:t>
      </w:r>
    </w:p>
    <w:p w:rsidR="00D464EB" w:rsidRPr="00D464EB" w:rsidRDefault="00D464EB" w:rsidP="00D464EB">
      <w:pPr>
        <w:pStyle w:val="ListParagraph"/>
        <w:tabs>
          <w:tab w:val="left" w:pos="2340"/>
          <w:tab w:val="left" w:pos="2520"/>
        </w:tabs>
        <w:rPr>
          <w:rFonts w:ascii="Arial" w:hAnsi="Arial" w:cs="Arial"/>
          <w:sz w:val="22"/>
          <w:szCs w:val="22"/>
        </w:rPr>
      </w:pPr>
    </w:p>
    <w:p w:rsidR="00D464EB" w:rsidRPr="00D464EB" w:rsidRDefault="00821534" w:rsidP="0062497C">
      <w:pPr>
        <w:pStyle w:val="ListParagraph"/>
        <w:tabs>
          <w:tab w:val="left" w:pos="2340"/>
          <w:tab w:val="left" w:pos="2520"/>
        </w:tabs>
        <w:rPr>
          <w:rFonts w:ascii="Arial" w:hAnsi="Arial" w:cs="Arial"/>
          <w:sz w:val="22"/>
          <w:szCs w:val="22"/>
        </w:rPr>
      </w:pPr>
      <w:r w:rsidRPr="00D464EB">
        <w:rPr>
          <w:rFonts w:ascii="Arial" w:hAnsi="Arial" w:cs="Arial"/>
          <w:sz w:val="22"/>
          <w:szCs w:val="22"/>
        </w:rPr>
        <w:t>“A valuation based on this table represents the valuation at the completion of all construction work authorized by a building permit. Permit fees are based on a percentage of this valuation. These valuations are not to be used as accurate guides to the actual cost of construction; for actual construction cost estimates for any project please consult a contractor, a design professional or a cost estimator.”</w:t>
      </w:r>
    </w:p>
    <w:p w:rsidR="00821534" w:rsidRDefault="006F5C31" w:rsidP="00821534">
      <w:pPr>
        <w:pStyle w:val="ListParagraph"/>
        <w:numPr>
          <w:ilvl w:val="0"/>
          <w:numId w:val="23"/>
        </w:numPr>
        <w:tabs>
          <w:tab w:val="left" w:pos="2340"/>
          <w:tab w:val="left" w:pos="2520"/>
        </w:tabs>
        <w:rPr>
          <w:rFonts w:ascii="Arial" w:hAnsi="Arial" w:cs="Arial"/>
          <w:sz w:val="22"/>
          <w:szCs w:val="22"/>
        </w:rPr>
      </w:pPr>
      <w:r w:rsidRPr="00D464EB">
        <w:rPr>
          <w:rFonts w:ascii="Arial" w:hAnsi="Arial" w:cs="Arial"/>
          <w:sz w:val="22"/>
          <w:szCs w:val="22"/>
        </w:rPr>
        <w:lastRenderedPageBreak/>
        <w:t>Performing construction cost estimate for determination of permit fee:</w:t>
      </w:r>
    </w:p>
    <w:p w:rsidR="00D464EB" w:rsidRPr="00D464EB" w:rsidRDefault="00D464EB" w:rsidP="00D464EB">
      <w:pPr>
        <w:pStyle w:val="ListParagraph"/>
        <w:tabs>
          <w:tab w:val="left" w:pos="2340"/>
          <w:tab w:val="left" w:pos="2520"/>
        </w:tabs>
        <w:rPr>
          <w:rFonts w:ascii="Arial" w:hAnsi="Arial" w:cs="Arial"/>
          <w:sz w:val="22"/>
          <w:szCs w:val="22"/>
        </w:rPr>
      </w:pPr>
    </w:p>
    <w:p w:rsidR="006F5C31" w:rsidRDefault="006F5C31" w:rsidP="0049248D">
      <w:pPr>
        <w:pStyle w:val="ListParagraph"/>
        <w:numPr>
          <w:ilvl w:val="0"/>
          <w:numId w:val="24"/>
        </w:numPr>
        <w:tabs>
          <w:tab w:val="left" w:pos="2340"/>
          <w:tab w:val="left" w:pos="2520"/>
        </w:tabs>
        <w:ind w:hanging="720"/>
        <w:rPr>
          <w:rFonts w:ascii="Arial" w:hAnsi="Arial" w:cs="Arial"/>
          <w:sz w:val="22"/>
          <w:szCs w:val="22"/>
        </w:rPr>
      </w:pPr>
      <w:r w:rsidRPr="00D464EB">
        <w:rPr>
          <w:rFonts w:ascii="Arial" w:hAnsi="Arial" w:cs="Arial"/>
          <w:sz w:val="22"/>
          <w:szCs w:val="22"/>
        </w:rPr>
        <w:t>Applicant provides “Estimated cost of job” on Permit Application Form.</w:t>
      </w:r>
    </w:p>
    <w:p w:rsidR="00D464EB" w:rsidRPr="00D464EB" w:rsidRDefault="00D464EB" w:rsidP="00D464EB">
      <w:pPr>
        <w:pStyle w:val="ListParagraph"/>
        <w:tabs>
          <w:tab w:val="left" w:pos="2340"/>
          <w:tab w:val="left" w:pos="2520"/>
        </w:tabs>
        <w:ind w:left="1440"/>
        <w:rPr>
          <w:rFonts w:ascii="Arial" w:hAnsi="Arial" w:cs="Arial"/>
          <w:sz w:val="22"/>
          <w:szCs w:val="22"/>
        </w:rPr>
      </w:pPr>
    </w:p>
    <w:p w:rsidR="005954D3" w:rsidRDefault="006F5C31" w:rsidP="0049248D">
      <w:pPr>
        <w:pStyle w:val="ListParagraph"/>
        <w:numPr>
          <w:ilvl w:val="0"/>
          <w:numId w:val="24"/>
        </w:numPr>
        <w:tabs>
          <w:tab w:val="left" w:pos="1440"/>
          <w:tab w:val="left" w:pos="2340"/>
          <w:tab w:val="left" w:pos="2520"/>
        </w:tabs>
        <w:ind w:hanging="720"/>
        <w:rPr>
          <w:rFonts w:ascii="Arial" w:hAnsi="Arial" w:cs="Arial"/>
          <w:sz w:val="22"/>
          <w:szCs w:val="22"/>
        </w:rPr>
      </w:pPr>
      <w:r w:rsidRPr="00D464EB">
        <w:rPr>
          <w:rFonts w:ascii="Arial" w:hAnsi="Arial" w:cs="Arial"/>
          <w:sz w:val="22"/>
          <w:szCs w:val="22"/>
        </w:rPr>
        <w:t xml:space="preserve">Plan reviewer </w:t>
      </w:r>
      <w:r w:rsidR="005954D3" w:rsidRPr="00D464EB">
        <w:rPr>
          <w:rFonts w:ascii="Arial" w:hAnsi="Arial" w:cs="Arial"/>
          <w:sz w:val="22"/>
          <w:szCs w:val="22"/>
        </w:rPr>
        <w:t>provides “Revised cost” on Permit Application Form by calculating</w:t>
      </w:r>
      <w:r w:rsidRPr="00D464EB">
        <w:rPr>
          <w:rFonts w:ascii="Arial" w:hAnsi="Arial" w:cs="Arial"/>
          <w:sz w:val="22"/>
          <w:szCs w:val="22"/>
        </w:rPr>
        <w:t xml:space="preserve"> the estimated construction cost based on the latest DBI Cost Schedule</w:t>
      </w:r>
      <w:r w:rsidR="005954D3" w:rsidRPr="00D464EB">
        <w:rPr>
          <w:rFonts w:ascii="Arial" w:hAnsi="Arial" w:cs="Arial"/>
          <w:sz w:val="22"/>
          <w:szCs w:val="22"/>
        </w:rPr>
        <w:t xml:space="preserve"> and the submitted plans.</w:t>
      </w:r>
    </w:p>
    <w:p w:rsidR="00D464EB" w:rsidRPr="00D464EB" w:rsidRDefault="00D464EB" w:rsidP="00D464EB">
      <w:pPr>
        <w:tabs>
          <w:tab w:val="left" w:pos="1440"/>
          <w:tab w:val="left" w:pos="2340"/>
          <w:tab w:val="left" w:pos="2520"/>
        </w:tabs>
        <w:rPr>
          <w:rFonts w:ascii="Arial" w:hAnsi="Arial" w:cs="Arial"/>
          <w:sz w:val="22"/>
          <w:szCs w:val="22"/>
        </w:rPr>
      </w:pPr>
    </w:p>
    <w:p w:rsidR="005954D3" w:rsidRPr="00D464EB" w:rsidRDefault="005954D3" w:rsidP="0049248D">
      <w:pPr>
        <w:pStyle w:val="ListParagraph"/>
        <w:numPr>
          <w:ilvl w:val="0"/>
          <w:numId w:val="24"/>
        </w:numPr>
        <w:tabs>
          <w:tab w:val="left" w:pos="1440"/>
          <w:tab w:val="left" w:pos="2340"/>
          <w:tab w:val="left" w:pos="2520"/>
        </w:tabs>
        <w:ind w:hanging="720"/>
        <w:rPr>
          <w:rFonts w:ascii="Arial" w:hAnsi="Arial" w:cs="Arial"/>
          <w:sz w:val="22"/>
          <w:szCs w:val="22"/>
        </w:rPr>
      </w:pPr>
      <w:r w:rsidRPr="00D464EB">
        <w:rPr>
          <w:rFonts w:ascii="Arial" w:hAnsi="Arial" w:cs="Arial"/>
          <w:sz w:val="22"/>
          <w:szCs w:val="22"/>
        </w:rPr>
        <w:t>If applicable, the construction cost estimate may be modified during addendum review or during construction, when more information is available.</w:t>
      </w:r>
    </w:p>
    <w:p w:rsidR="005954D3" w:rsidRPr="00D464EB" w:rsidRDefault="005954D3" w:rsidP="005954D3">
      <w:pPr>
        <w:pStyle w:val="ListParagraph"/>
        <w:tabs>
          <w:tab w:val="left" w:pos="2340"/>
          <w:tab w:val="left" w:pos="2520"/>
        </w:tabs>
        <w:ind w:left="1080"/>
        <w:rPr>
          <w:rFonts w:ascii="Arial" w:hAnsi="Arial" w:cs="Arial"/>
          <w:sz w:val="22"/>
          <w:szCs w:val="22"/>
        </w:rPr>
      </w:pPr>
    </w:p>
    <w:p w:rsidR="005954D3" w:rsidRDefault="005954D3" w:rsidP="005954D3">
      <w:pPr>
        <w:pStyle w:val="ListParagraph"/>
        <w:numPr>
          <w:ilvl w:val="0"/>
          <w:numId w:val="23"/>
        </w:numPr>
        <w:tabs>
          <w:tab w:val="left" w:pos="2340"/>
          <w:tab w:val="left" w:pos="2520"/>
        </w:tabs>
        <w:rPr>
          <w:rFonts w:ascii="Arial" w:hAnsi="Arial" w:cs="Arial"/>
          <w:sz w:val="22"/>
          <w:szCs w:val="22"/>
        </w:rPr>
      </w:pPr>
      <w:r w:rsidRPr="00D464EB">
        <w:rPr>
          <w:rFonts w:ascii="Arial" w:hAnsi="Arial" w:cs="Arial"/>
          <w:sz w:val="22"/>
          <w:szCs w:val="22"/>
        </w:rPr>
        <w:t>Appealing the construction cost estimate for determination of permit fee:</w:t>
      </w:r>
    </w:p>
    <w:p w:rsidR="00D464EB" w:rsidRPr="00D464EB" w:rsidRDefault="00D464EB" w:rsidP="00D464EB">
      <w:pPr>
        <w:pStyle w:val="ListParagraph"/>
        <w:tabs>
          <w:tab w:val="left" w:pos="2340"/>
          <w:tab w:val="left" w:pos="2520"/>
        </w:tabs>
        <w:rPr>
          <w:rFonts w:ascii="Arial" w:hAnsi="Arial" w:cs="Arial"/>
          <w:sz w:val="22"/>
          <w:szCs w:val="22"/>
        </w:rPr>
      </w:pPr>
    </w:p>
    <w:p w:rsidR="0052406D" w:rsidRDefault="0052406D" w:rsidP="00D45704">
      <w:pPr>
        <w:pStyle w:val="ListParagraph"/>
        <w:numPr>
          <w:ilvl w:val="0"/>
          <w:numId w:val="27"/>
        </w:numPr>
        <w:tabs>
          <w:tab w:val="left" w:pos="2340"/>
          <w:tab w:val="left" w:pos="2520"/>
        </w:tabs>
        <w:ind w:hanging="720"/>
        <w:rPr>
          <w:rFonts w:ascii="Arial" w:hAnsi="Arial" w:cs="Arial"/>
          <w:sz w:val="22"/>
          <w:szCs w:val="22"/>
        </w:rPr>
      </w:pPr>
      <w:r w:rsidRPr="00D464EB">
        <w:rPr>
          <w:rFonts w:ascii="Arial" w:hAnsi="Arial" w:cs="Arial"/>
          <w:sz w:val="22"/>
          <w:szCs w:val="22"/>
        </w:rPr>
        <w:t>When there is a substantial difference between appl</w:t>
      </w:r>
      <w:r w:rsidR="00FD6530" w:rsidRPr="00D464EB">
        <w:rPr>
          <w:rFonts w:ascii="Arial" w:hAnsi="Arial" w:cs="Arial"/>
          <w:sz w:val="22"/>
          <w:szCs w:val="22"/>
        </w:rPr>
        <w:t xml:space="preserve">icant’s “Estimated cost of job” </w:t>
      </w:r>
      <w:r w:rsidRPr="00D464EB">
        <w:rPr>
          <w:rFonts w:ascii="Arial" w:hAnsi="Arial" w:cs="Arial"/>
          <w:sz w:val="22"/>
          <w:szCs w:val="22"/>
        </w:rPr>
        <w:t>and plan</w:t>
      </w:r>
      <w:r w:rsidR="00FD6530" w:rsidRPr="00D464EB">
        <w:rPr>
          <w:rFonts w:ascii="Arial" w:hAnsi="Arial" w:cs="Arial"/>
          <w:sz w:val="22"/>
          <w:szCs w:val="22"/>
        </w:rPr>
        <w:t xml:space="preserve"> </w:t>
      </w:r>
      <w:r w:rsidRPr="00D464EB">
        <w:rPr>
          <w:rFonts w:ascii="Arial" w:hAnsi="Arial" w:cs="Arial"/>
          <w:sz w:val="22"/>
          <w:szCs w:val="22"/>
        </w:rPr>
        <w:t>reviewer’s “Revised cost”</w:t>
      </w:r>
      <w:r w:rsidR="00D45704" w:rsidRPr="00D464EB">
        <w:rPr>
          <w:rFonts w:ascii="Arial" w:hAnsi="Arial" w:cs="Arial"/>
          <w:sz w:val="22"/>
          <w:szCs w:val="22"/>
        </w:rPr>
        <w:t>, applicant can appeal to t</w:t>
      </w:r>
      <w:r w:rsidRPr="00D464EB">
        <w:rPr>
          <w:rFonts w:ascii="Arial" w:hAnsi="Arial" w:cs="Arial"/>
          <w:sz w:val="22"/>
          <w:szCs w:val="22"/>
        </w:rPr>
        <w:t xml:space="preserve">he plan reviewer, who will re-calculate in more details the estimated </w:t>
      </w:r>
      <w:r w:rsidR="00D45704" w:rsidRPr="00D464EB">
        <w:rPr>
          <w:rFonts w:ascii="Arial" w:hAnsi="Arial" w:cs="Arial"/>
          <w:sz w:val="22"/>
          <w:szCs w:val="22"/>
        </w:rPr>
        <w:t xml:space="preserve"> </w:t>
      </w:r>
      <w:r w:rsidRPr="00D464EB">
        <w:rPr>
          <w:rFonts w:ascii="Arial" w:hAnsi="Arial" w:cs="Arial"/>
          <w:sz w:val="22"/>
          <w:szCs w:val="22"/>
        </w:rPr>
        <w:t>construction c</w:t>
      </w:r>
      <w:r w:rsidR="00D45704" w:rsidRPr="00D464EB">
        <w:rPr>
          <w:rFonts w:ascii="Arial" w:hAnsi="Arial" w:cs="Arial"/>
          <w:sz w:val="22"/>
          <w:szCs w:val="22"/>
        </w:rPr>
        <w:t>ost based on</w:t>
      </w:r>
      <w:r w:rsidRPr="00D464EB">
        <w:rPr>
          <w:rFonts w:ascii="Arial" w:hAnsi="Arial" w:cs="Arial"/>
          <w:sz w:val="22"/>
          <w:szCs w:val="22"/>
        </w:rPr>
        <w:t xml:space="preserve"> the latest DBI Cost Schedule and the submitted plans.</w:t>
      </w:r>
      <w:r w:rsidR="00C909FE" w:rsidRPr="00D464EB">
        <w:rPr>
          <w:rFonts w:ascii="Arial" w:hAnsi="Arial" w:cs="Arial"/>
          <w:sz w:val="22"/>
          <w:szCs w:val="22"/>
        </w:rPr>
        <w:t xml:space="preserve"> Upon completion of the calculation, the plan reviewer may revise the “Revised co</w:t>
      </w:r>
      <w:r w:rsidR="00D464EB">
        <w:rPr>
          <w:rFonts w:ascii="Arial" w:hAnsi="Arial" w:cs="Arial"/>
          <w:sz w:val="22"/>
          <w:szCs w:val="22"/>
        </w:rPr>
        <w:t>st” on Permit Application Form.</w:t>
      </w:r>
    </w:p>
    <w:p w:rsidR="00D464EB" w:rsidRPr="00D464EB" w:rsidRDefault="00D464EB" w:rsidP="00D464EB">
      <w:pPr>
        <w:pStyle w:val="ListParagraph"/>
        <w:tabs>
          <w:tab w:val="left" w:pos="2340"/>
          <w:tab w:val="left" w:pos="2520"/>
        </w:tabs>
        <w:ind w:left="1440"/>
        <w:rPr>
          <w:rFonts w:ascii="Arial" w:hAnsi="Arial" w:cs="Arial"/>
          <w:sz w:val="22"/>
          <w:szCs w:val="22"/>
        </w:rPr>
      </w:pPr>
    </w:p>
    <w:p w:rsidR="0052406D" w:rsidRDefault="00C909FE" w:rsidP="001B7AB9">
      <w:pPr>
        <w:pStyle w:val="ListParagraph"/>
        <w:numPr>
          <w:ilvl w:val="0"/>
          <w:numId w:val="27"/>
        </w:numPr>
        <w:tabs>
          <w:tab w:val="left" w:pos="2340"/>
          <w:tab w:val="left" w:pos="2520"/>
        </w:tabs>
        <w:ind w:hanging="720"/>
        <w:rPr>
          <w:rFonts w:ascii="Arial" w:hAnsi="Arial" w:cs="Arial"/>
          <w:sz w:val="22"/>
          <w:szCs w:val="22"/>
        </w:rPr>
      </w:pPr>
      <w:r w:rsidRPr="00D464EB">
        <w:rPr>
          <w:rFonts w:ascii="Arial" w:hAnsi="Arial" w:cs="Arial"/>
          <w:sz w:val="22"/>
          <w:szCs w:val="22"/>
        </w:rPr>
        <w:t>If the plan reviewer declines revising the “Revised cost” on</w:t>
      </w:r>
      <w:r w:rsidR="001B7AB9" w:rsidRPr="00D464EB">
        <w:rPr>
          <w:rFonts w:ascii="Arial" w:hAnsi="Arial" w:cs="Arial"/>
          <w:sz w:val="22"/>
          <w:szCs w:val="22"/>
        </w:rPr>
        <w:t xml:space="preserve"> Permit Application Form,</w:t>
      </w:r>
      <w:r w:rsidRPr="00D464EB">
        <w:rPr>
          <w:rFonts w:ascii="Arial" w:hAnsi="Arial" w:cs="Arial"/>
          <w:sz w:val="22"/>
          <w:szCs w:val="22"/>
        </w:rPr>
        <w:t xml:space="preserve"> applicant can appeal to the </w:t>
      </w:r>
      <w:r w:rsidR="0052406D" w:rsidRPr="00D464EB">
        <w:rPr>
          <w:rFonts w:ascii="Arial" w:hAnsi="Arial" w:cs="Arial"/>
          <w:sz w:val="22"/>
          <w:szCs w:val="22"/>
        </w:rPr>
        <w:t xml:space="preserve">Supervisor/Manager of Plan Review Services, who will </w:t>
      </w:r>
      <w:r w:rsidR="00A53F87" w:rsidRPr="00D464EB">
        <w:rPr>
          <w:rFonts w:ascii="Arial" w:hAnsi="Arial" w:cs="Arial"/>
          <w:sz w:val="22"/>
          <w:szCs w:val="22"/>
        </w:rPr>
        <w:t>perform an</w:t>
      </w:r>
      <w:r w:rsidR="00446AB8" w:rsidRPr="00D464EB">
        <w:rPr>
          <w:rFonts w:ascii="Arial" w:hAnsi="Arial" w:cs="Arial"/>
          <w:sz w:val="22"/>
          <w:szCs w:val="22"/>
        </w:rPr>
        <w:t xml:space="preserve"> </w:t>
      </w:r>
      <w:r w:rsidR="00A53F87" w:rsidRPr="00D464EB">
        <w:rPr>
          <w:rFonts w:ascii="Arial" w:hAnsi="Arial" w:cs="Arial"/>
          <w:sz w:val="22"/>
          <w:szCs w:val="22"/>
        </w:rPr>
        <w:t>independent calculation</w:t>
      </w:r>
      <w:r w:rsidR="0052406D" w:rsidRPr="00D464EB">
        <w:rPr>
          <w:rFonts w:ascii="Arial" w:hAnsi="Arial" w:cs="Arial"/>
          <w:sz w:val="22"/>
          <w:szCs w:val="22"/>
        </w:rPr>
        <w:t xml:space="preserve"> </w:t>
      </w:r>
      <w:r w:rsidRPr="00D464EB">
        <w:rPr>
          <w:rFonts w:ascii="Arial" w:hAnsi="Arial" w:cs="Arial"/>
          <w:sz w:val="22"/>
          <w:szCs w:val="22"/>
        </w:rPr>
        <w:t xml:space="preserve">of </w:t>
      </w:r>
      <w:r w:rsidR="0052406D" w:rsidRPr="00D464EB">
        <w:rPr>
          <w:rFonts w:ascii="Arial" w:hAnsi="Arial" w:cs="Arial"/>
          <w:sz w:val="22"/>
          <w:szCs w:val="22"/>
        </w:rPr>
        <w:t>the estimated construction cost based on the latest DBI Cost Schedule and the submitted plans.</w:t>
      </w:r>
      <w:r w:rsidRPr="00D464EB">
        <w:rPr>
          <w:rFonts w:ascii="Arial" w:hAnsi="Arial" w:cs="Arial"/>
          <w:sz w:val="22"/>
          <w:szCs w:val="22"/>
        </w:rPr>
        <w:t xml:space="preserve"> </w:t>
      </w:r>
      <w:r w:rsidR="00446AB8" w:rsidRPr="00D464EB">
        <w:rPr>
          <w:rFonts w:ascii="Arial" w:hAnsi="Arial" w:cs="Arial"/>
          <w:sz w:val="22"/>
          <w:szCs w:val="22"/>
        </w:rPr>
        <w:t xml:space="preserve">Upon completion of the </w:t>
      </w:r>
      <w:r w:rsidRPr="00D464EB">
        <w:rPr>
          <w:rFonts w:ascii="Arial" w:hAnsi="Arial" w:cs="Arial"/>
          <w:sz w:val="22"/>
          <w:szCs w:val="22"/>
        </w:rPr>
        <w:t xml:space="preserve">calculation, the </w:t>
      </w:r>
      <w:r w:rsidR="001B7AB9" w:rsidRPr="00D464EB">
        <w:rPr>
          <w:rFonts w:ascii="Arial" w:hAnsi="Arial" w:cs="Arial"/>
          <w:sz w:val="22"/>
          <w:szCs w:val="22"/>
        </w:rPr>
        <w:t xml:space="preserve">Supervisor/Manager </w:t>
      </w:r>
      <w:r w:rsidRPr="00D464EB">
        <w:rPr>
          <w:rFonts w:ascii="Arial" w:hAnsi="Arial" w:cs="Arial"/>
          <w:sz w:val="22"/>
          <w:szCs w:val="22"/>
        </w:rPr>
        <w:t xml:space="preserve">may revise the “Revised cost” on Permit Application Form. </w:t>
      </w:r>
    </w:p>
    <w:p w:rsidR="00D464EB" w:rsidRPr="00D464EB" w:rsidRDefault="00D464EB" w:rsidP="00D464EB">
      <w:pPr>
        <w:tabs>
          <w:tab w:val="left" w:pos="2340"/>
          <w:tab w:val="left" w:pos="2520"/>
        </w:tabs>
        <w:rPr>
          <w:rFonts w:ascii="Arial" w:hAnsi="Arial" w:cs="Arial"/>
          <w:sz w:val="22"/>
          <w:szCs w:val="22"/>
        </w:rPr>
      </w:pPr>
    </w:p>
    <w:p w:rsidR="00A53F87" w:rsidRDefault="001B7AB9" w:rsidP="0038592A">
      <w:pPr>
        <w:pStyle w:val="ListParagraph"/>
        <w:numPr>
          <w:ilvl w:val="0"/>
          <w:numId w:val="27"/>
        </w:numPr>
        <w:tabs>
          <w:tab w:val="left" w:pos="2340"/>
          <w:tab w:val="left" w:pos="2520"/>
        </w:tabs>
        <w:ind w:hanging="720"/>
        <w:rPr>
          <w:rFonts w:ascii="Arial" w:hAnsi="Arial" w:cs="Arial"/>
          <w:sz w:val="22"/>
          <w:szCs w:val="22"/>
        </w:rPr>
      </w:pPr>
      <w:r w:rsidRPr="00D464EB">
        <w:rPr>
          <w:rFonts w:ascii="Arial" w:hAnsi="Arial" w:cs="Arial"/>
          <w:sz w:val="22"/>
          <w:szCs w:val="22"/>
        </w:rPr>
        <w:t>If the Supervisor/Manager declines revising the “Revised cost” on</w:t>
      </w:r>
      <w:r w:rsidR="00070F70" w:rsidRPr="00D464EB">
        <w:rPr>
          <w:rFonts w:ascii="Arial" w:hAnsi="Arial" w:cs="Arial"/>
          <w:sz w:val="22"/>
          <w:szCs w:val="22"/>
        </w:rPr>
        <w:t xml:space="preserve"> Permit Application For</w:t>
      </w:r>
      <w:r w:rsidR="00216196" w:rsidRPr="00D464EB">
        <w:rPr>
          <w:rFonts w:ascii="Arial" w:hAnsi="Arial" w:cs="Arial"/>
          <w:sz w:val="22"/>
          <w:szCs w:val="22"/>
        </w:rPr>
        <w:t>m</w:t>
      </w:r>
      <w:r w:rsidR="00070F70" w:rsidRPr="00D464EB">
        <w:rPr>
          <w:rFonts w:ascii="Arial" w:hAnsi="Arial" w:cs="Arial"/>
          <w:sz w:val="22"/>
          <w:szCs w:val="22"/>
        </w:rPr>
        <w:t>, and the permit is approved but not issued,</w:t>
      </w:r>
      <w:r w:rsidRPr="00D464EB">
        <w:rPr>
          <w:rFonts w:ascii="Arial" w:hAnsi="Arial" w:cs="Arial"/>
          <w:sz w:val="22"/>
          <w:szCs w:val="22"/>
        </w:rPr>
        <w:t xml:space="preserve"> applicant can appeal to </w:t>
      </w:r>
      <w:r w:rsidR="0052406D" w:rsidRPr="00D464EB">
        <w:rPr>
          <w:rFonts w:ascii="Arial" w:hAnsi="Arial" w:cs="Arial"/>
          <w:sz w:val="22"/>
          <w:szCs w:val="22"/>
        </w:rPr>
        <w:t xml:space="preserve">Technical Services Division (TSD), </w:t>
      </w:r>
      <w:r w:rsidR="00A53F87" w:rsidRPr="00D464EB">
        <w:rPr>
          <w:rFonts w:ascii="Arial" w:hAnsi="Arial" w:cs="Arial"/>
          <w:sz w:val="22"/>
          <w:szCs w:val="22"/>
        </w:rPr>
        <w:t xml:space="preserve">who will perform an </w:t>
      </w:r>
      <w:r w:rsidRPr="00D464EB">
        <w:rPr>
          <w:rFonts w:ascii="Arial" w:hAnsi="Arial" w:cs="Arial"/>
          <w:sz w:val="22"/>
          <w:szCs w:val="22"/>
        </w:rPr>
        <w:t>independent</w:t>
      </w:r>
      <w:r w:rsidR="00070F70" w:rsidRPr="00D464EB">
        <w:rPr>
          <w:rFonts w:ascii="Arial" w:hAnsi="Arial" w:cs="Arial"/>
          <w:sz w:val="22"/>
          <w:szCs w:val="22"/>
        </w:rPr>
        <w:t xml:space="preserve"> </w:t>
      </w:r>
      <w:r w:rsidR="00A53F87" w:rsidRPr="00D464EB">
        <w:rPr>
          <w:rFonts w:ascii="Arial" w:hAnsi="Arial" w:cs="Arial"/>
          <w:sz w:val="22"/>
          <w:szCs w:val="22"/>
        </w:rPr>
        <w:t xml:space="preserve">calculation </w:t>
      </w:r>
      <w:r w:rsidRPr="00D464EB">
        <w:rPr>
          <w:rFonts w:ascii="Arial" w:hAnsi="Arial" w:cs="Arial"/>
          <w:sz w:val="22"/>
          <w:szCs w:val="22"/>
        </w:rPr>
        <w:t>of</w:t>
      </w:r>
      <w:r w:rsidR="00A53F87" w:rsidRPr="00D464EB">
        <w:rPr>
          <w:rFonts w:ascii="Arial" w:hAnsi="Arial" w:cs="Arial"/>
          <w:sz w:val="22"/>
          <w:szCs w:val="22"/>
        </w:rPr>
        <w:t xml:space="preserve"> the estimated construction cost based on the latest DBI Cost Schedule</w:t>
      </w:r>
      <w:r w:rsidR="00D464EB">
        <w:rPr>
          <w:rFonts w:ascii="Arial" w:hAnsi="Arial" w:cs="Arial"/>
          <w:sz w:val="22"/>
          <w:szCs w:val="22"/>
        </w:rPr>
        <w:t xml:space="preserve"> </w:t>
      </w:r>
      <w:r w:rsidR="00A53F87" w:rsidRPr="00D464EB">
        <w:rPr>
          <w:rFonts w:ascii="Arial" w:hAnsi="Arial" w:cs="Arial"/>
          <w:sz w:val="22"/>
          <w:szCs w:val="22"/>
        </w:rPr>
        <w:t>and the plans provided to TSD.</w:t>
      </w:r>
      <w:r w:rsidR="0038592A" w:rsidRPr="00D464EB">
        <w:rPr>
          <w:rFonts w:ascii="Arial" w:hAnsi="Arial" w:cs="Arial"/>
          <w:sz w:val="22"/>
          <w:szCs w:val="22"/>
        </w:rPr>
        <w:t xml:space="preserve"> </w:t>
      </w:r>
      <w:r w:rsidR="00A53F87" w:rsidRPr="00D464EB">
        <w:rPr>
          <w:rFonts w:ascii="Arial" w:hAnsi="Arial" w:cs="Arial"/>
          <w:sz w:val="22"/>
          <w:szCs w:val="22"/>
        </w:rPr>
        <w:t>TSD shall not be responsible for</w:t>
      </w:r>
      <w:r w:rsidR="00070F70" w:rsidRPr="00D464EB">
        <w:rPr>
          <w:rFonts w:ascii="Arial" w:hAnsi="Arial" w:cs="Arial"/>
          <w:sz w:val="22"/>
          <w:szCs w:val="22"/>
        </w:rPr>
        <w:t xml:space="preserve"> the accuracies of any </w:t>
      </w:r>
      <w:r w:rsidR="00A53F87" w:rsidRPr="00D464EB">
        <w:rPr>
          <w:rFonts w:ascii="Arial" w:hAnsi="Arial" w:cs="Arial"/>
          <w:sz w:val="22"/>
          <w:szCs w:val="22"/>
        </w:rPr>
        <w:t>plans provided to TSD</w:t>
      </w:r>
      <w:r w:rsidR="00070F70" w:rsidRPr="00D464EB">
        <w:rPr>
          <w:rFonts w:ascii="Arial" w:hAnsi="Arial" w:cs="Arial"/>
          <w:sz w:val="22"/>
          <w:szCs w:val="22"/>
        </w:rPr>
        <w:t xml:space="preserve"> for cost estimating purposes.</w:t>
      </w:r>
      <w:r w:rsidR="0038592A" w:rsidRPr="00D464EB">
        <w:rPr>
          <w:rFonts w:ascii="Arial" w:hAnsi="Arial" w:cs="Arial"/>
          <w:sz w:val="22"/>
          <w:szCs w:val="22"/>
        </w:rPr>
        <w:t xml:space="preserve"> </w:t>
      </w:r>
      <w:r w:rsidR="00A53F87" w:rsidRPr="00D464EB">
        <w:rPr>
          <w:rFonts w:ascii="Arial" w:hAnsi="Arial" w:cs="Arial"/>
          <w:sz w:val="22"/>
          <w:szCs w:val="22"/>
        </w:rPr>
        <w:t xml:space="preserve">Upon completion of </w:t>
      </w:r>
      <w:r w:rsidR="00D45704" w:rsidRPr="00D464EB">
        <w:rPr>
          <w:rFonts w:ascii="Arial" w:hAnsi="Arial" w:cs="Arial"/>
          <w:sz w:val="22"/>
          <w:szCs w:val="22"/>
        </w:rPr>
        <w:t>the calculation, TSD may revise</w:t>
      </w:r>
      <w:r w:rsidR="00A53F87" w:rsidRPr="00D464EB">
        <w:rPr>
          <w:rFonts w:ascii="Arial" w:hAnsi="Arial" w:cs="Arial"/>
          <w:sz w:val="22"/>
          <w:szCs w:val="22"/>
        </w:rPr>
        <w:t xml:space="preserve"> the “Revised Cost”</w:t>
      </w:r>
      <w:r w:rsidRPr="00D464EB">
        <w:rPr>
          <w:rFonts w:ascii="Arial" w:hAnsi="Arial" w:cs="Arial"/>
          <w:sz w:val="22"/>
          <w:szCs w:val="22"/>
        </w:rPr>
        <w:t xml:space="preserve"> on Permit Application Form. </w:t>
      </w:r>
      <w:r w:rsidR="00A53F87" w:rsidRPr="00D464EB">
        <w:rPr>
          <w:rFonts w:ascii="Arial" w:hAnsi="Arial" w:cs="Arial"/>
          <w:sz w:val="22"/>
          <w:szCs w:val="22"/>
        </w:rPr>
        <w:t xml:space="preserve"> </w:t>
      </w:r>
    </w:p>
    <w:p w:rsidR="00D464EB" w:rsidRDefault="00EB164B" w:rsidP="00EB164B">
      <w:pPr>
        <w:pStyle w:val="ListParagraph"/>
        <w:tabs>
          <w:tab w:val="left" w:pos="2340"/>
          <w:tab w:val="left" w:pos="2520"/>
        </w:tabs>
        <w:ind w:left="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155575</wp:posOffset>
                </wp:positionV>
                <wp:extent cx="0" cy="1619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3A8E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2.25pt" to="-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" strokecolor="#4579b8 [3044]"/>
            </w:pict>
          </mc:Fallback>
        </mc:AlternateContent>
      </w:r>
    </w:p>
    <w:p w:rsidR="00EB164B" w:rsidRPr="00EB164B" w:rsidRDefault="00EB164B" w:rsidP="00EB164B">
      <w:pPr>
        <w:tabs>
          <w:tab w:val="left" w:pos="720"/>
          <w:tab w:val="left" w:pos="2340"/>
          <w:tab w:val="left" w:pos="2520"/>
        </w:tabs>
        <w:rPr>
          <w:rFonts w:ascii="Arial" w:hAnsi="Arial" w:cs="Arial"/>
          <w:i/>
          <w:sz w:val="22"/>
          <w:szCs w:val="22"/>
        </w:rPr>
      </w:pPr>
      <w:r>
        <w:rPr>
          <w:rFonts w:ascii="Arial" w:hAnsi="Arial" w:cs="Arial"/>
          <w:sz w:val="22"/>
          <w:szCs w:val="22"/>
        </w:rPr>
        <w:tab/>
      </w:r>
    </w:p>
    <w:p w:rsidR="00EB164B" w:rsidRPr="00D464EB" w:rsidRDefault="00EB164B" w:rsidP="00EB164B">
      <w:pPr>
        <w:pStyle w:val="ListParagraph"/>
        <w:tabs>
          <w:tab w:val="left" w:pos="2340"/>
          <w:tab w:val="left" w:pos="2520"/>
        </w:tabs>
        <w:ind w:left="0"/>
        <w:rPr>
          <w:rFonts w:ascii="Arial" w:hAnsi="Arial" w:cs="Arial"/>
          <w:sz w:val="22"/>
          <w:szCs w:val="22"/>
        </w:rPr>
      </w:pPr>
    </w:p>
    <w:p w:rsidR="00070F70" w:rsidRPr="00D464EB" w:rsidRDefault="00070F70" w:rsidP="00EF0DE3">
      <w:pPr>
        <w:pStyle w:val="ListParagraph"/>
        <w:numPr>
          <w:ilvl w:val="0"/>
          <w:numId w:val="23"/>
        </w:numPr>
        <w:tabs>
          <w:tab w:val="left" w:pos="2340"/>
          <w:tab w:val="left" w:pos="2520"/>
        </w:tabs>
        <w:spacing w:after="240"/>
        <w:rPr>
          <w:rFonts w:ascii="Arial" w:hAnsi="Arial" w:cs="Arial"/>
          <w:sz w:val="22"/>
          <w:szCs w:val="22"/>
        </w:rPr>
      </w:pPr>
      <w:r w:rsidRPr="00D464EB">
        <w:rPr>
          <w:rFonts w:ascii="Arial" w:hAnsi="Arial" w:cs="Arial"/>
          <w:sz w:val="22"/>
          <w:szCs w:val="22"/>
        </w:rPr>
        <w:t>Appealing the construction cost estimate for refund:</w:t>
      </w:r>
    </w:p>
    <w:p w:rsidR="0032204B" w:rsidRPr="00EB164B" w:rsidRDefault="008727CE" w:rsidP="00AE69D3">
      <w:pPr>
        <w:pStyle w:val="ListParagraph"/>
        <w:numPr>
          <w:ilvl w:val="0"/>
          <w:numId w:val="29"/>
        </w:numPr>
        <w:tabs>
          <w:tab w:val="left" w:pos="2340"/>
          <w:tab w:val="left" w:pos="2520"/>
        </w:tabs>
        <w:spacing w:after="240"/>
        <w:ind w:left="1440" w:hanging="720"/>
        <w:rPr>
          <w:rFonts w:ascii="Arial" w:hAnsi="Arial" w:cs="Arial"/>
          <w:sz w:val="22"/>
          <w:szCs w:val="22"/>
        </w:rPr>
      </w:pPr>
      <w:r w:rsidRPr="00EB164B">
        <w:rPr>
          <w:rFonts w:ascii="Arial" w:hAnsi="Arial" w:cs="Arial"/>
          <w:sz w:val="22"/>
          <w:szCs w:val="22"/>
        </w:rPr>
        <w:t>Once a site permit is issued, the “Revised cost” on the site permit application cannot be changed. The only way to change the “Revised cost”</w:t>
      </w:r>
      <w:r w:rsidR="00895BE2" w:rsidRPr="00EB164B">
        <w:rPr>
          <w:rFonts w:ascii="Arial" w:hAnsi="Arial" w:cs="Arial"/>
          <w:sz w:val="22"/>
          <w:szCs w:val="22"/>
        </w:rPr>
        <w:t xml:space="preserve"> </w:t>
      </w:r>
      <w:r w:rsidR="00AC4383" w:rsidRPr="00EB164B">
        <w:rPr>
          <w:rFonts w:ascii="Arial" w:hAnsi="Arial" w:cs="Arial"/>
          <w:sz w:val="22"/>
          <w:szCs w:val="22"/>
        </w:rPr>
        <w:t xml:space="preserve">on the site permit </w:t>
      </w:r>
      <w:r w:rsidR="00895BE2" w:rsidRPr="00EB164B">
        <w:rPr>
          <w:rFonts w:ascii="Arial" w:hAnsi="Arial" w:cs="Arial"/>
          <w:sz w:val="22"/>
          <w:szCs w:val="22"/>
        </w:rPr>
        <w:t xml:space="preserve">is to apply for a new site permit. </w:t>
      </w:r>
      <w:r w:rsidR="00AC4383" w:rsidRPr="00EB164B">
        <w:rPr>
          <w:rFonts w:ascii="Arial" w:hAnsi="Arial" w:cs="Arial"/>
          <w:sz w:val="22"/>
          <w:szCs w:val="22"/>
        </w:rPr>
        <w:t xml:space="preserve">The applicant cannot request for a refund until all the addenda </w:t>
      </w:r>
      <w:r w:rsidR="0032204B" w:rsidRPr="00EB164B">
        <w:rPr>
          <w:rFonts w:ascii="Arial" w:hAnsi="Arial" w:cs="Arial"/>
          <w:sz w:val="22"/>
          <w:szCs w:val="22"/>
        </w:rPr>
        <w:t>are</w:t>
      </w:r>
      <w:r w:rsidR="00AC4383" w:rsidRPr="00EB164B">
        <w:rPr>
          <w:rFonts w:ascii="Arial" w:hAnsi="Arial" w:cs="Arial"/>
          <w:sz w:val="22"/>
          <w:szCs w:val="22"/>
        </w:rPr>
        <w:t xml:space="preserve"> issued, since t</w:t>
      </w:r>
      <w:r w:rsidR="00895BE2" w:rsidRPr="00EB164B">
        <w:rPr>
          <w:rFonts w:ascii="Arial" w:hAnsi="Arial" w:cs="Arial"/>
          <w:sz w:val="22"/>
          <w:szCs w:val="22"/>
        </w:rPr>
        <w:t>he details of the work on the site permit application are not known</w:t>
      </w:r>
      <w:r w:rsidR="00AC4383" w:rsidRPr="00EB164B">
        <w:rPr>
          <w:rFonts w:ascii="Arial" w:hAnsi="Arial" w:cs="Arial"/>
          <w:sz w:val="22"/>
          <w:szCs w:val="22"/>
        </w:rPr>
        <w:t>.</w:t>
      </w:r>
      <w:r w:rsidR="00895BE2" w:rsidRPr="00EB164B">
        <w:rPr>
          <w:rFonts w:ascii="Arial" w:hAnsi="Arial" w:cs="Arial"/>
          <w:sz w:val="22"/>
          <w:szCs w:val="22"/>
        </w:rPr>
        <w:t xml:space="preserve"> </w:t>
      </w:r>
      <w:r w:rsidR="00AC4383" w:rsidRPr="00EB164B">
        <w:rPr>
          <w:rFonts w:ascii="Arial" w:hAnsi="Arial" w:cs="Arial"/>
          <w:sz w:val="22"/>
          <w:szCs w:val="22"/>
        </w:rPr>
        <w:t>A</w:t>
      </w:r>
      <w:r w:rsidRPr="00EB164B">
        <w:rPr>
          <w:rFonts w:ascii="Arial" w:hAnsi="Arial" w:cs="Arial"/>
          <w:sz w:val="22"/>
          <w:szCs w:val="22"/>
        </w:rPr>
        <w:t>fter all the addenda are issued</w:t>
      </w:r>
      <w:r w:rsidR="0032204B" w:rsidRPr="00EB164B">
        <w:rPr>
          <w:rFonts w:ascii="Arial" w:hAnsi="Arial" w:cs="Arial"/>
          <w:sz w:val="22"/>
          <w:szCs w:val="22"/>
        </w:rPr>
        <w:t>,</w:t>
      </w:r>
      <w:r w:rsidRPr="00EB164B">
        <w:rPr>
          <w:rFonts w:ascii="Arial" w:hAnsi="Arial" w:cs="Arial"/>
          <w:sz w:val="22"/>
          <w:szCs w:val="22"/>
        </w:rPr>
        <w:t xml:space="preserve"> the applicant can complete a “Request for refund Form” and file the refund request with a set of plans at</w:t>
      </w:r>
      <w:r w:rsidR="00895BE2" w:rsidRPr="00EB164B">
        <w:rPr>
          <w:rFonts w:ascii="Arial" w:hAnsi="Arial" w:cs="Arial"/>
          <w:sz w:val="22"/>
          <w:szCs w:val="22"/>
        </w:rPr>
        <w:t>:</w:t>
      </w:r>
    </w:p>
    <w:p w:rsidR="00895BE2" w:rsidRPr="00D464EB" w:rsidRDefault="00895BE2" w:rsidP="0032204B">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Department of Building Inspection</w:t>
      </w:r>
    </w:p>
    <w:p w:rsidR="00895BE2" w:rsidRPr="00D464EB" w:rsidRDefault="00895BE2" w:rsidP="0032204B">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1660 Mission Street</w:t>
      </w:r>
    </w:p>
    <w:p w:rsidR="00895BE2" w:rsidRPr="00D464EB" w:rsidRDefault="00895BE2" w:rsidP="0032204B">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Refund Unit – 6</w:t>
      </w:r>
      <w:r w:rsidRPr="00D464EB">
        <w:rPr>
          <w:rFonts w:ascii="Arial" w:hAnsi="Arial" w:cs="Arial"/>
          <w:sz w:val="22"/>
          <w:szCs w:val="22"/>
          <w:vertAlign w:val="superscript"/>
        </w:rPr>
        <w:t>th</w:t>
      </w:r>
      <w:r w:rsidRPr="00D464EB">
        <w:rPr>
          <w:rFonts w:ascii="Arial" w:hAnsi="Arial" w:cs="Arial"/>
          <w:sz w:val="22"/>
          <w:szCs w:val="22"/>
        </w:rPr>
        <w:t xml:space="preserve"> Floor</w:t>
      </w:r>
    </w:p>
    <w:p w:rsidR="00895BE2" w:rsidRPr="00D464EB" w:rsidRDefault="00895BE2" w:rsidP="0032204B">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San Francisco, CA 94103</w:t>
      </w:r>
    </w:p>
    <w:p w:rsidR="008727CE" w:rsidRPr="00EF0DE3" w:rsidRDefault="00895BE2" w:rsidP="0032204B">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Telephone: (415) 558-6323</w:t>
      </w:r>
      <w:r w:rsidR="008727CE">
        <w:rPr>
          <w:rFonts w:ascii="Arial" w:hAnsi="Arial" w:cs="Arial"/>
          <w:sz w:val="22"/>
          <w:szCs w:val="22"/>
        </w:rPr>
        <w:t xml:space="preserve"> </w:t>
      </w:r>
    </w:p>
    <w:p w:rsidR="008727CE" w:rsidRDefault="008727CE" w:rsidP="008727CE">
      <w:pPr>
        <w:pStyle w:val="ListParagraph"/>
        <w:tabs>
          <w:tab w:val="left" w:pos="2340"/>
          <w:tab w:val="left" w:pos="2520"/>
        </w:tabs>
        <w:ind w:left="1440"/>
        <w:rPr>
          <w:rFonts w:ascii="Arial" w:hAnsi="Arial" w:cs="Arial"/>
          <w:sz w:val="22"/>
          <w:szCs w:val="22"/>
        </w:rPr>
      </w:pPr>
    </w:p>
    <w:p w:rsidR="00B66620" w:rsidRPr="00D464EB" w:rsidRDefault="00070F70" w:rsidP="00E34EAE">
      <w:pPr>
        <w:pStyle w:val="ListParagraph"/>
        <w:numPr>
          <w:ilvl w:val="0"/>
          <w:numId w:val="29"/>
        </w:numPr>
        <w:tabs>
          <w:tab w:val="left" w:pos="2340"/>
          <w:tab w:val="left" w:pos="2520"/>
        </w:tabs>
        <w:spacing w:after="240"/>
        <w:ind w:left="1440" w:hanging="720"/>
        <w:rPr>
          <w:rFonts w:ascii="Arial" w:hAnsi="Arial" w:cs="Arial"/>
          <w:sz w:val="22"/>
          <w:szCs w:val="22"/>
        </w:rPr>
      </w:pPr>
      <w:r w:rsidRPr="00D464EB">
        <w:rPr>
          <w:rFonts w:ascii="Arial" w:hAnsi="Arial" w:cs="Arial"/>
          <w:sz w:val="22"/>
          <w:szCs w:val="22"/>
        </w:rPr>
        <w:lastRenderedPageBreak/>
        <w:t xml:space="preserve">If the </w:t>
      </w:r>
      <w:r w:rsidR="00216196" w:rsidRPr="00D464EB">
        <w:rPr>
          <w:rFonts w:ascii="Arial" w:hAnsi="Arial" w:cs="Arial"/>
          <w:sz w:val="22"/>
          <w:szCs w:val="22"/>
        </w:rPr>
        <w:t xml:space="preserve">applicant is unsatisfied with the final </w:t>
      </w:r>
      <w:r w:rsidRPr="00D464EB">
        <w:rPr>
          <w:rFonts w:ascii="Arial" w:hAnsi="Arial" w:cs="Arial"/>
          <w:sz w:val="22"/>
          <w:szCs w:val="22"/>
        </w:rPr>
        <w:t>“Revised cost” on Permit Application</w:t>
      </w:r>
      <w:r w:rsidR="00AC4383">
        <w:rPr>
          <w:rFonts w:ascii="Arial" w:hAnsi="Arial" w:cs="Arial"/>
          <w:sz w:val="22"/>
          <w:szCs w:val="22"/>
        </w:rPr>
        <w:t xml:space="preserve"> (not a site permit)</w:t>
      </w:r>
      <w:r w:rsidRPr="00D464EB">
        <w:rPr>
          <w:rFonts w:ascii="Arial" w:hAnsi="Arial" w:cs="Arial"/>
          <w:sz w:val="22"/>
          <w:szCs w:val="22"/>
        </w:rPr>
        <w:t xml:space="preserve">, and the </w:t>
      </w:r>
      <w:r w:rsidR="00AC4383">
        <w:rPr>
          <w:rFonts w:ascii="Arial" w:hAnsi="Arial" w:cs="Arial"/>
          <w:sz w:val="22"/>
          <w:szCs w:val="22"/>
        </w:rPr>
        <w:t xml:space="preserve">full </w:t>
      </w:r>
      <w:r w:rsidRPr="00D464EB">
        <w:rPr>
          <w:rFonts w:ascii="Arial" w:hAnsi="Arial" w:cs="Arial"/>
          <w:sz w:val="22"/>
          <w:szCs w:val="22"/>
        </w:rPr>
        <w:t>permit is issued, applicant can</w:t>
      </w:r>
      <w:r w:rsidR="00B66620" w:rsidRPr="00D464EB">
        <w:rPr>
          <w:rFonts w:ascii="Arial" w:hAnsi="Arial" w:cs="Arial"/>
          <w:sz w:val="22"/>
          <w:szCs w:val="22"/>
        </w:rPr>
        <w:t xml:space="preserve"> complete a “Request for refund Form” and file the refund request with a set of plans at:</w:t>
      </w:r>
    </w:p>
    <w:p w:rsidR="00B66620" w:rsidRPr="00D464EB" w:rsidRDefault="00B66620" w:rsidP="00680674">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Department of Building Inspection</w:t>
      </w:r>
    </w:p>
    <w:p w:rsidR="00B66620" w:rsidRPr="00D464EB" w:rsidRDefault="00B66620" w:rsidP="00680674">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1660 Mission Street</w:t>
      </w:r>
    </w:p>
    <w:p w:rsidR="00B66620" w:rsidRPr="00D464EB" w:rsidRDefault="00B66620" w:rsidP="00680674">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Refund Unit – 6</w:t>
      </w:r>
      <w:r w:rsidRPr="00D464EB">
        <w:rPr>
          <w:rFonts w:ascii="Arial" w:hAnsi="Arial" w:cs="Arial"/>
          <w:sz w:val="22"/>
          <w:szCs w:val="22"/>
          <w:vertAlign w:val="superscript"/>
        </w:rPr>
        <w:t>th</w:t>
      </w:r>
      <w:r w:rsidRPr="00D464EB">
        <w:rPr>
          <w:rFonts w:ascii="Arial" w:hAnsi="Arial" w:cs="Arial"/>
          <w:sz w:val="22"/>
          <w:szCs w:val="22"/>
        </w:rPr>
        <w:t xml:space="preserve"> Floor</w:t>
      </w:r>
    </w:p>
    <w:p w:rsidR="00B66620" w:rsidRPr="00D464EB" w:rsidRDefault="00B66620" w:rsidP="00680674">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San Francisco, CA 94103</w:t>
      </w:r>
    </w:p>
    <w:p w:rsidR="00D464EB" w:rsidRDefault="00B66620" w:rsidP="00D464EB">
      <w:pPr>
        <w:pStyle w:val="ListParagraph"/>
        <w:tabs>
          <w:tab w:val="left" w:pos="2340"/>
          <w:tab w:val="left" w:pos="2520"/>
        </w:tabs>
        <w:ind w:left="0"/>
        <w:jc w:val="center"/>
        <w:rPr>
          <w:rFonts w:ascii="Arial" w:hAnsi="Arial" w:cs="Arial"/>
          <w:sz w:val="22"/>
          <w:szCs w:val="22"/>
        </w:rPr>
      </w:pPr>
      <w:r w:rsidRPr="00D464EB">
        <w:rPr>
          <w:rFonts w:ascii="Arial" w:hAnsi="Arial" w:cs="Arial"/>
          <w:sz w:val="22"/>
          <w:szCs w:val="22"/>
        </w:rPr>
        <w:t>Telephone: (415) 558-6323</w:t>
      </w:r>
    </w:p>
    <w:p w:rsidR="00EF0DE3" w:rsidRDefault="00EF0DE3" w:rsidP="00EF0DE3">
      <w:pPr>
        <w:pStyle w:val="ListParagraph"/>
        <w:tabs>
          <w:tab w:val="left" w:pos="2340"/>
          <w:tab w:val="left" w:pos="2520"/>
        </w:tabs>
        <w:ind w:left="1440"/>
        <w:rPr>
          <w:rFonts w:ascii="Arial" w:hAnsi="Arial" w:cs="Arial"/>
          <w:sz w:val="22"/>
          <w:szCs w:val="22"/>
        </w:rPr>
      </w:pPr>
    </w:p>
    <w:p w:rsidR="00070F70" w:rsidRDefault="00B66620" w:rsidP="0038592A">
      <w:pPr>
        <w:pStyle w:val="ListParagraph"/>
        <w:numPr>
          <w:ilvl w:val="0"/>
          <w:numId w:val="29"/>
        </w:numPr>
        <w:tabs>
          <w:tab w:val="left" w:pos="2340"/>
          <w:tab w:val="left" w:pos="2520"/>
        </w:tabs>
        <w:ind w:left="1440" w:hanging="720"/>
        <w:rPr>
          <w:rFonts w:ascii="Arial" w:hAnsi="Arial" w:cs="Arial"/>
          <w:sz w:val="22"/>
          <w:szCs w:val="22"/>
        </w:rPr>
      </w:pPr>
      <w:r w:rsidRPr="00D464EB">
        <w:rPr>
          <w:rFonts w:ascii="Arial" w:hAnsi="Arial" w:cs="Arial"/>
          <w:sz w:val="22"/>
          <w:szCs w:val="22"/>
        </w:rPr>
        <w:t>The Refund Unit may forward for review any refund requests involving construction cost valuations to</w:t>
      </w:r>
      <w:r w:rsidR="00070F70" w:rsidRPr="00D464EB">
        <w:rPr>
          <w:rFonts w:ascii="Arial" w:hAnsi="Arial" w:cs="Arial"/>
          <w:sz w:val="22"/>
          <w:szCs w:val="22"/>
        </w:rPr>
        <w:t xml:space="preserve"> Technical Services Division (TSD), who will perform an independent calculation of the estimated construction cost based on the latest DBI Co</w:t>
      </w:r>
      <w:r w:rsidR="00D464EB">
        <w:rPr>
          <w:rFonts w:ascii="Arial" w:hAnsi="Arial" w:cs="Arial"/>
          <w:sz w:val="22"/>
          <w:szCs w:val="22"/>
        </w:rPr>
        <w:t xml:space="preserve">st Schedule </w:t>
      </w:r>
      <w:r w:rsidR="0038592A" w:rsidRPr="00D464EB">
        <w:rPr>
          <w:rFonts w:ascii="Arial" w:hAnsi="Arial" w:cs="Arial"/>
          <w:sz w:val="22"/>
          <w:szCs w:val="22"/>
        </w:rPr>
        <w:t xml:space="preserve">and the </w:t>
      </w:r>
      <w:r w:rsidR="00070F70" w:rsidRPr="00D464EB">
        <w:rPr>
          <w:rFonts w:ascii="Arial" w:hAnsi="Arial" w:cs="Arial"/>
          <w:sz w:val="22"/>
          <w:szCs w:val="22"/>
        </w:rPr>
        <w:t>plans provided to TSD.</w:t>
      </w:r>
      <w:r w:rsidR="0038592A" w:rsidRPr="00D464EB">
        <w:rPr>
          <w:rFonts w:ascii="Arial" w:hAnsi="Arial" w:cs="Arial"/>
          <w:sz w:val="22"/>
          <w:szCs w:val="22"/>
        </w:rPr>
        <w:t xml:space="preserve"> </w:t>
      </w:r>
      <w:r w:rsidR="00070F70" w:rsidRPr="00D464EB">
        <w:rPr>
          <w:rFonts w:ascii="Arial" w:hAnsi="Arial" w:cs="Arial"/>
          <w:sz w:val="22"/>
          <w:szCs w:val="22"/>
        </w:rPr>
        <w:t>TSD shall not be res</w:t>
      </w:r>
      <w:r w:rsidR="00D464EB">
        <w:rPr>
          <w:rFonts w:ascii="Arial" w:hAnsi="Arial" w:cs="Arial"/>
          <w:sz w:val="22"/>
          <w:szCs w:val="22"/>
        </w:rPr>
        <w:t xml:space="preserve">ponsible for the accuracies of </w:t>
      </w:r>
      <w:r w:rsidR="00070F70" w:rsidRPr="00D464EB">
        <w:rPr>
          <w:rFonts w:ascii="Arial" w:hAnsi="Arial" w:cs="Arial"/>
          <w:sz w:val="22"/>
          <w:szCs w:val="22"/>
        </w:rPr>
        <w:t xml:space="preserve">any plans provided to TSD for cost estimating </w:t>
      </w:r>
      <w:r w:rsidR="00265509" w:rsidRPr="00D464EB">
        <w:rPr>
          <w:rFonts w:ascii="Arial" w:hAnsi="Arial" w:cs="Arial"/>
          <w:sz w:val="22"/>
          <w:szCs w:val="22"/>
        </w:rPr>
        <w:t>purposes</w:t>
      </w:r>
      <w:r w:rsidR="0038592A" w:rsidRPr="00D464EB">
        <w:rPr>
          <w:rFonts w:ascii="Arial" w:hAnsi="Arial" w:cs="Arial"/>
          <w:sz w:val="22"/>
          <w:szCs w:val="22"/>
        </w:rPr>
        <w:t xml:space="preserve">. </w:t>
      </w:r>
      <w:r w:rsidR="00070F70" w:rsidRPr="00D464EB">
        <w:rPr>
          <w:rFonts w:ascii="Arial" w:hAnsi="Arial" w:cs="Arial"/>
          <w:sz w:val="22"/>
          <w:szCs w:val="22"/>
        </w:rPr>
        <w:t xml:space="preserve">Upon completion of the calculation, TSD may </w:t>
      </w:r>
      <w:r w:rsidR="00DA38AE" w:rsidRPr="00D464EB">
        <w:rPr>
          <w:rFonts w:ascii="Arial" w:hAnsi="Arial" w:cs="Arial"/>
          <w:sz w:val="22"/>
          <w:szCs w:val="22"/>
        </w:rPr>
        <w:t>approve the request for refund.</w:t>
      </w:r>
    </w:p>
    <w:p w:rsidR="00D464EB" w:rsidRPr="00D464EB" w:rsidRDefault="00EB164B" w:rsidP="00D464EB">
      <w:pPr>
        <w:tabs>
          <w:tab w:val="left" w:pos="2340"/>
          <w:tab w:val="left" w:pos="252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123825</wp:posOffset>
                </wp:positionV>
                <wp:extent cx="0" cy="20002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7EF26"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75pt" to="-8.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" strokecolor="#4579b8 [3044]"/>
            </w:pict>
          </mc:Fallback>
        </mc:AlternateContent>
      </w:r>
    </w:p>
    <w:p w:rsidR="00070F70" w:rsidRPr="00D464EB" w:rsidRDefault="00EB164B" w:rsidP="00EB164B">
      <w:pPr>
        <w:pStyle w:val="ListParagraph"/>
        <w:tabs>
          <w:tab w:val="left" w:pos="720"/>
          <w:tab w:val="left" w:pos="2340"/>
          <w:tab w:val="left" w:pos="2520"/>
        </w:tabs>
        <w:ind w:left="0"/>
        <w:rPr>
          <w:rFonts w:ascii="Arial" w:hAnsi="Arial" w:cs="Arial"/>
          <w:sz w:val="22"/>
          <w:szCs w:val="22"/>
        </w:rPr>
      </w:pPr>
      <w:r>
        <w:rPr>
          <w:rFonts w:ascii="Arial" w:hAnsi="Arial" w:cs="Arial"/>
          <w:i/>
          <w:sz w:val="22"/>
          <w:szCs w:val="22"/>
        </w:rPr>
        <w:tab/>
      </w:r>
    </w:p>
    <w:p w:rsidR="00070F70" w:rsidRPr="00D464EB" w:rsidRDefault="00070F70" w:rsidP="00470E91">
      <w:pPr>
        <w:tabs>
          <w:tab w:val="left" w:pos="2340"/>
          <w:tab w:val="left" w:pos="2520"/>
        </w:tabs>
        <w:ind w:left="2520" w:hanging="2520"/>
        <w:rPr>
          <w:rFonts w:ascii="Arial" w:hAnsi="Arial" w:cs="Arial"/>
          <w:b/>
          <w:sz w:val="22"/>
          <w:szCs w:val="22"/>
        </w:rPr>
      </w:pPr>
    </w:p>
    <w:p w:rsidR="009E57AD" w:rsidRPr="00D464EB" w:rsidRDefault="009E57AD" w:rsidP="00016410">
      <w:pPr>
        <w:tabs>
          <w:tab w:val="left" w:pos="2340"/>
          <w:tab w:val="left" w:pos="2520"/>
        </w:tabs>
        <w:rPr>
          <w:rFonts w:ascii="Arial" w:hAnsi="Arial" w:cs="Arial"/>
          <w:sz w:val="22"/>
          <w:szCs w:val="22"/>
        </w:rPr>
      </w:pPr>
    </w:p>
    <w:p w:rsidR="00F06ABE" w:rsidRPr="00D464EB" w:rsidRDefault="00F06ABE" w:rsidP="00F06ABE">
      <w:pPr>
        <w:rPr>
          <w:rFonts w:ascii="Arial" w:hAnsi="Arial" w:cs="Arial"/>
          <w:sz w:val="22"/>
          <w:szCs w:val="22"/>
        </w:rPr>
      </w:pPr>
      <w:r w:rsidRPr="00D464EB">
        <w:rPr>
          <w:rFonts w:ascii="Arial" w:hAnsi="Arial" w:cs="Arial"/>
          <w:sz w:val="22"/>
          <w:szCs w:val="22"/>
        </w:rPr>
        <w:t>Other conditions will be evaluated on a case-by-case basis by the Supervisor or Manager.</w:t>
      </w:r>
    </w:p>
    <w:p w:rsidR="00F06ABE" w:rsidRPr="00D464EB" w:rsidRDefault="00F06ABE" w:rsidP="00F06ABE">
      <w:pPr>
        <w:rPr>
          <w:rFonts w:ascii="Arial" w:hAnsi="Arial" w:cs="Arial"/>
          <w:sz w:val="22"/>
          <w:szCs w:val="22"/>
        </w:rPr>
      </w:pPr>
    </w:p>
    <w:p w:rsidR="00F06ABE" w:rsidRPr="00D464EB" w:rsidRDefault="00F06ABE" w:rsidP="00F06ABE">
      <w:pPr>
        <w:rPr>
          <w:rFonts w:ascii="Arial" w:hAnsi="Arial" w:cs="Arial"/>
          <w:sz w:val="22"/>
          <w:szCs w:val="22"/>
        </w:rPr>
      </w:pPr>
    </w:p>
    <w:p w:rsidR="00F06ABE" w:rsidRPr="00D464EB" w:rsidRDefault="00F06ABE" w:rsidP="00F06ABE">
      <w:pPr>
        <w:rPr>
          <w:rFonts w:ascii="Arial" w:hAnsi="Arial" w:cs="Arial"/>
          <w:sz w:val="22"/>
          <w:szCs w:val="22"/>
        </w:rPr>
      </w:pPr>
    </w:p>
    <w:p w:rsidR="00F06ABE" w:rsidRPr="00D464EB" w:rsidRDefault="00F06ABE" w:rsidP="00F06ABE">
      <w:pPr>
        <w:spacing w:after="120"/>
        <w:ind w:right="43"/>
        <w:rPr>
          <w:rFonts w:ascii="Arial" w:hAnsi="Arial" w:cs="Arial"/>
          <w:color w:val="000000"/>
          <w:sz w:val="22"/>
          <w:szCs w:val="22"/>
        </w:rPr>
      </w:pPr>
    </w:p>
    <w:p w:rsidR="00F06ABE" w:rsidRPr="00D464EB" w:rsidRDefault="00F06ABE" w:rsidP="00F06ABE">
      <w:pPr>
        <w:spacing w:after="120"/>
        <w:ind w:right="43"/>
        <w:rPr>
          <w:rFonts w:ascii="Arial" w:hAnsi="Arial" w:cs="Arial"/>
          <w:sz w:val="22"/>
          <w:szCs w:val="22"/>
        </w:rPr>
      </w:pPr>
      <w:r w:rsidRPr="00D464EB">
        <w:rPr>
          <w:rFonts w:ascii="Arial" w:hAnsi="Arial" w:cs="Arial"/>
          <w:sz w:val="22"/>
          <w:szCs w:val="22"/>
        </w:rPr>
        <w:t>___________________________________________________</w:t>
      </w:r>
    </w:p>
    <w:p w:rsidR="00F06ABE" w:rsidRPr="00D464EB" w:rsidRDefault="00F06ABE" w:rsidP="00F06ABE">
      <w:pPr>
        <w:ind w:right="43"/>
        <w:rPr>
          <w:rFonts w:ascii="Arial" w:hAnsi="Arial" w:cs="Arial"/>
          <w:sz w:val="22"/>
          <w:szCs w:val="22"/>
        </w:rPr>
      </w:pPr>
      <w:r w:rsidRPr="00D464EB">
        <w:rPr>
          <w:rFonts w:ascii="Arial" w:hAnsi="Arial" w:cs="Arial"/>
          <w:sz w:val="22"/>
          <w:szCs w:val="22"/>
        </w:rPr>
        <w:t>Tom C. Hui, S.E.</w:t>
      </w:r>
      <w:r w:rsidR="00BC0423" w:rsidRPr="00D464EB">
        <w:rPr>
          <w:rFonts w:ascii="Arial" w:hAnsi="Arial" w:cs="Arial"/>
          <w:sz w:val="22"/>
          <w:szCs w:val="22"/>
        </w:rPr>
        <w:t>, C.B.O.</w:t>
      </w:r>
      <w:r w:rsidRPr="00D464EB">
        <w:rPr>
          <w:rFonts w:ascii="Arial" w:hAnsi="Arial" w:cs="Arial"/>
          <w:sz w:val="22"/>
          <w:szCs w:val="22"/>
        </w:rPr>
        <w:tab/>
        <w:t xml:space="preserve">                                  Date</w:t>
      </w:r>
    </w:p>
    <w:p w:rsidR="00F06ABE" w:rsidRPr="00D464EB" w:rsidRDefault="00F06ABE" w:rsidP="00F06ABE">
      <w:pPr>
        <w:ind w:right="43"/>
        <w:rPr>
          <w:rFonts w:ascii="Arial" w:hAnsi="Arial" w:cs="Arial"/>
          <w:sz w:val="22"/>
          <w:szCs w:val="22"/>
        </w:rPr>
      </w:pPr>
      <w:r w:rsidRPr="00D464EB">
        <w:rPr>
          <w:rFonts w:ascii="Arial" w:hAnsi="Arial" w:cs="Arial"/>
          <w:sz w:val="22"/>
          <w:szCs w:val="22"/>
        </w:rPr>
        <w:t>Director</w:t>
      </w:r>
    </w:p>
    <w:p w:rsidR="009E57AD" w:rsidRPr="00D464EB" w:rsidRDefault="00F06ABE" w:rsidP="00F06ABE">
      <w:pPr>
        <w:tabs>
          <w:tab w:val="left" w:pos="2340"/>
          <w:tab w:val="left" w:pos="2520"/>
        </w:tabs>
        <w:ind w:left="2520" w:hanging="2520"/>
        <w:rPr>
          <w:rFonts w:ascii="Arial" w:hAnsi="Arial" w:cs="Arial"/>
          <w:sz w:val="22"/>
          <w:szCs w:val="22"/>
        </w:rPr>
      </w:pPr>
      <w:r w:rsidRPr="00D464EB">
        <w:rPr>
          <w:rFonts w:ascii="Arial" w:hAnsi="Arial" w:cs="Arial"/>
          <w:sz w:val="22"/>
          <w:szCs w:val="22"/>
        </w:rPr>
        <w:t>Department of Building Inspection</w:t>
      </w:r>
    </w:p>
    <w:p w:rsidR="009E57AD" w:rsidRPr="00D464EB" w:rsidRDefault="009E57AD" w:rsidP="002D476D">
      <w:pPr>
        <w:tabs>
          <w:tab w:val="left" w:pos="2340"/>
          <w:tab w:val="left" w:pos="2520"/>
        </w:tabs>
        <w:ind w:left="2520" w:hanging="2520"/>
        <w:rPr>
          <w:rFonts w:ascii="Arial" w:hAnsi="Arial" w:cs="Arial"/>
          <w:sz w:val="22"/>
          <w:szCs w:val="22"/>
        </w:rPr>
      </w:pPr>
    </w:p>
    <w:p w:rsidR="009E57AD" w:rsidRPr="00D464EB" w:rsidRDefault="009E57AD" w:rsidP="002D476D">
      <w:pPr>
        <w:tabs>
          <w:tab w:val="left" w:pos="2340"/>
          <w:tab w:val="left" w:pos="2520"/>
        </w:tabs>
        <w:ind w:left="2520" w:hanging="2520"/>
        <w:rPr>
          <w:rFonts w:ascii="Arial" w:hAnsi="Arial" w:cs="Arial"/>
          <w:sz w:val="22"/>
          <w:szCs w:val="22"/>
        </w:rPr>
      </w:pPr>
    </w:p>
    <w:p w:rsidR="009E57AD" w:rsidRPr="00D464EB" w:rsidRDefault="009E57AD" w:rsidP="002D476D">
      <w:pPr>
        <w:tabs>
          <w:tab w:val="left" w:pos="2340"/>
          <w:tab w:val="left" w:pos="2520"/>
        </w:tabs>
        <w:ind w:left="2520" w:hanging="2520"/>
        <w:rPr>
          <w:rFonts w:ascii="Arial" w:hAnsi="Arial" w:cs="Arial"/>
          <w:sz w:val="22"/>
          <w:szCs w:val="22"/>
        </w:rPr>
      </w:pPr>
    </w:p>
    <w:p w:rsidR="009E57AD" w:rsidRPr="00D464EB" w:rsidRDefault="009E57AD" w:rsidP="002D476D">
      <w:pPr>
        <w:tabs>
          <w:tab w:val="left" w:pos="2340"/>
          <w:tab w:val="left" w:pos="2520"/>
        </w:tabs>
        <w:ind w:left="2520" w:hanging="2520"/>
        <w:rPr>
          <w:rFonts w:ascii="Arial" w:hAnsi="Arial" w:cs="Arial"/>
          <w:sz w:val="22"/>
          <w:szCs w:val="22"/>
        </w:rPr>
      </w:pPr>
    </w:p>
    <w:p w:rsidR="009E57AD" w:rsidRPr="00D464EB" w:rsidRDefault="009E57AD" w:rsidP="002D476D">
      <w:pPr>
        <w:tabs>
          <w:tab w:val="left" w:pos="2340"/>
          <w:tab w:val="left" w:pos="2520"/>
        </w:tabs>
        <w:ind w:left="2520" w:hanging="2520"/>
        <w:rPr>
          <w:rFonts w:ascii="Arial" w:hAnsi="Arial" w:cs="Arial"/>
          <w:sz w:val="22"/>
          <w:szCs w:val="22"/>
        </w:rPr>
      </w:pPr>
    </w:p>
    <w:p w:rsidR="009E57AD" w:rsidRPr="00D464EB" w:rsidRDefault="00EB164B" w:rsidP="002D476D">
      <w:pPr>
        <w:tabs>
          <w:tab w:val="left" w:pos="2340"/>
          <w:tab w:val="left" w:pos="2520"/>
        </w:tabs>
        <w:ind w:left="2520" w:hanging="25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595E92E1" wp14:editId="1C35B20F">
                <wp:simplePos x="0" y="0"/>
                <wp:positionH relativeFrom="column">
                  <wp:posOffset>19050</wp:posOffset>
                </wp:positionH>
                <wp:positionV relativeFrom="paragraph">
                  <wp:posOffset>33020</wp:posOffset>
                </wp:positionV>
                <wp:extent cx="6188075" cy="342900"/>
                <wp:effectExtent l="0" t="0" r="2222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42900"/>
                        </a:xfrm>
                        <a:prstGeom prst="rect">
                          <a:avLst/>
                        </a:prstGeom>
                        <a:solidFill>
                          <a:srgbClr val="FFFFFF"/>
                        </a:solidFill>
                        <a:ln w="9525">
                          <a:solidFill>
                            <a:srgbClr val="000000"/>
                          </a:solidFill>
                          <a:miter lim="800000"/>
                          <a:headEnd/>
                          <a:tailEnd/>
                        </a:ln>
                      </wps:spPr>
                      <wps:txbx>
                        <w:txbxContent>
                          <w:p w:rsidR="00F06ABE" w:rsidRPr="00EB164B" w:rsidRDefault="00F06ABE" w:rsidP="00F06ABE">
                            <w:pPr>
                              <w:rPr>
                                <w:rFonts w:ascii="Arial" w:hAnsi="Arial" w:cs="Arial"/>
                                <w:b/>
                                <w:sz w:val="18"/>
                                <w:szCs w:val="18"/>
                              </w:rPr>
                            </w:pPr>
                            <w:r w:rsidRPr="00EB164B">
                              <w:rPr>
                                <w:rFonts w:ascii="Arial" w:hAnsi="Arial" w:cs="Arial"/>
                                <w:b/>
                                <w:sz w:val="18"/>
                                <w:szCs w:val="18"/>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E92E1" id="_x0000_t202" coordsize="21600,21600" o:spt="202" path="m,l,21600r21600,l21600,xe">
                <v:stroke joinstyle="miter"/>
                <v:path gradientshapeok="t" o:connecttype="rect"/>
              </v:shapetype>
              <v:shape id="Text Box 4" o:spid="_x0000_s1026" type="#_x0000_t202" style="position:absolute;left:0;text-align:left;margin-left:1.5pt;margin-top:2.6pt;width:48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NBKwIAAFA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">
                <v:textbox>
                  <w:txbxContent>
                    <w:p w:rsidR="00F06ABE" w:rsidRPr="00EB164B" w:rsidRDefault="00F06ABE" w:rsidP="00F06ABE">
                      <w:pPr>
                        <w:rPr>
                          <w:rFonts w:ascii="Arial" w:hAnsi="Arial" w:cs="Arial"/>
                          <w:b/>
                          <w:sz w:val="18"/>
                          <w:szCs w:val="18"/>
                        </w:rPr>
                      </w:pPr>
                      <w:r w:rsidRPr="00EB164B">
                        <w:rPr>
                          <w:rFonts w:ascii="Arial" w:hAnsi="Arial" w:cs="Arial"/>
                          <w:b/>
                          <w:sz w:val="18"/>
                          <w:szCs w:val="18"/>
                        </w:rPr>
                        <w:t>This Information Sheet is subject to modification at any time. For the most current version, visit our website at http://www.sfdbi.org</w:t>
                      </w:r>
                    </w:p>
                  </w:txbxContent>
                </v:textbox>
              </v:shape>
            </w:pict>
          </mc:Fallback>
        </mc:AlternateContent>
      </w:r>
    </w:p>
    <w:p w:rsidR="009E57AD" w:rsidRPr="00D464EB" w:rsidRDefault="009E57AD" w:rsidP="002D476D">
      <w:pPr>
        <w:tabs>
          <w:tab w:val="left" w:pos="2340"/>
          <w:tab w:val="left" w:pos="2520"/>
        </w:tabs>
        <w:ind w:left="2520" w:hanging="2520"/>
        <w:rPr>
          <w:rFonts w:ascii="Arial" w:hAnsi="Arial" w:cs="Arial"/>
          <w:sz w:val="22"/>
          <w:szCs w:val="22"/>
        </w:rPr>
      </w:pPr>
    </w:p>
    <w:p w:rsidR="000B1CF7" w:rsidRPr="00D464EB" w:rsidRDefault="000B1CF7" w:rsidP="00F06ABE">
      <w:pPr>
        <w:tabs>
          <w:tab w:val="left" w:pos="2340"/>
          <w:tab w:val="left" w:pos="2520"/>
        </w:tabs>
        <w:rPr>
          <w:rFonts w:ascii="Arial" w:hAnsi="Arial" w:cs="Arial"/>
          <w:sz w:val="22"/>
          <w:szCs w:val="22"/>
          <w:lang w:eastAsia="zh-TW"/>
        </w:rPr>
      </w:pPr>
    </w:p>
    <w:sectPr w:rsidR="000B1CF7" w:rsidRPr="00D464EB" w:rsidSect="007B6B76">
      <w:headerReference w:type="default" r:id="rId8"/>
      <w:footerReference w:type="default" r:id="rId9"/>
      <w:headerReference w:type="first" r:id="rId10"/>
      <w:footerReference w:type="first" r:id="rId11"/>
      <w:endnotePr>
        <w:numFmt w:val="decimal"/>
      </w:endnotePr>
      <w:pgSz w:w="12240" w:h="15840" w:code="1"/>
      <w:pgMar w:top="1440" w:right="720" w:bottom="1152" w:left="117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7F" w:rsidRDefault="00BB0F7F">
      <w:r>
        <w:separator/>
      </w:r>
    </w:p>
  </w:endnote>
  <w:endnote w:type="continuationSeparator" w:id="0">
    <w:p w:rsidR="00BB0F7F" w:rsidRDefault="00BB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C" w:rsidRPr="00016410" w:rsidRDefault="00507F6C" w:rsidP="00FE2597">
    <w:pPr>
      <w:pStyle w:val="Footer"/>
      <w:tabs>
        <w:tab w:val="clear" w:pos="8640"/>
        <w:tab w:val="right" w:pos="10080"/>
      </w:tabs>
      <w:jc w:val="center"/>
      <w:rPr>
        <w:rFonts w:ascii="Arial" w:hAnsi="Arial" w:cs="Arial"/>
        <w:b/>
        <w:sz w:val="20"/>
        <w:szCs w:val="20"/>
      </w:rPr>
    </w:pPr>
    <w:r w:rsidRPr="00016410">
      <w:rPr>
        <w:rFonts w:ascii="Arial" w:hAnsi="Arial" w:cs="Arial"/>
        <w:b/>
        <w:sz w:val="20"/>
        <w:szCs w:val="20"/>
      </w:rPr>
      <w:t xml:space="preserve">Page </w:t>
    </w:r>
    <w:r w:rsidR="00943A33" w:rsidRPr="00016410">
      <w:rPr>
        <w:rFonts w:ascii="Arial" w:hAnsi="Arial" w:cs="Arial"/>
        <w:b/>
        <w:sz w:val="20"/>
        <w:szCs w:val="20"/>
      </w:rPr>
      <w:fldChar w:fldCharType="begin"/>
    </w:r>
    <w:r w:rsidRPr="00016410">
      <w:rPr>
        <w:rFonts w:ascii="Arial" w:hAnsi="Arial" w:cs="Arial"/>
        <w:b/>
        <w:sz w:val="20"/>
        <w:szCs w:val="20"/>
      </w:rPr>
      <w:instrText xml:space="preserve"> PAGE </w:instrText>
    </w:r>
    <w:r w:rsidR="00943A33" w:rsidRPr="00016410">
      <w:rPr>
        <w:rFonts w:ascii="Arial" w:hAnsi="Arial" w:cs="Arial"/>
        <w:b/>
        <w:sz w:val="20"/>
        <w:szCs w:val="20"/>
      </w:rPr>
      <w:fldChar w:fldCharType="separate"/>
    </w:r>
    <w:r w:rsidR="00066AD0">
      <w:rPr>
        <w:rFonts w:ascii="Arial" w:hAnsi="Arial" w:cs="Arial"/>
        <w:b/>
        <w:noProof/>
        <w:sz w:val="20"/>
        <w:szCs w:val="20"/>
      </w:rPr>
      <w:t>2</w:t>
    </w:r>
    <w:r w:rsidR="00943A33" w:rsidRPr="00016410">
      <w:rPr>
        <w:rFonts w:ascii="Arial" w:hAnsi="Arial" w:cs="Arial"/>
        <w:b/>
        <w:sz w:val="20"/>
        <w:szCs w:val="20"/>
      </w:rPr>
      <w:fldChar w:fldCharType="end"/>
    </w:r>
    <w:r w:rsidRPr="00016410">
      <w:rPr>
        <w:rFonts w:ascii="Arial" w:hAnsi="Arial" w:cs="Arial"/>
        <w:b/>
        <w:sz w:val="20"/>
        <w:szCs w:val="20"/>
      </w:rPr>
      <w:t xml:space="preserve"> of </w:t>
    </w:r>
    <w:r w:rsidR="00943A33" w:rsidRPr="00016410">
      <w:rPr>
        <w:rFonts w:ascii="Arial" w:hAnsi="Arial" w:cs="Arial"/>
        <w:b/>
        <w:sz w:val="20"/>
        <w:szCs w:val="20"/>
      </w:rPr>
      <w:fldChar w:fldCharType="begin"/>
    </w:r>
    <w:r w:rsidRPr="00016410">
      <w:rPr>
        <w:rFonts w:ascii="Arial" w:hAnsi="Arial" w:cs="Arial"/>
        <w:b/>
        <w:sz w:val="20"/>
        <w:szCs w:val="20"/>
      </w:rPr>
      <w:instrText xml:space="preserve"> NUMPAGES  </w:instrText>
    </w:r>
    <w:r w:rsidR="00943A33" w:rsidRPr="00016410">
      <w:rPr>
        <w:rFonts w:ascii="Arial" w:hAnsi="Arial" w:cs="Arial"/>
        <w:b/>
        <w:sz w:val="20"/>
        <w:szCs w:val="20"/>
      </w:rPr>
      <w:fldChar w:fldCharType="separate"/>
    </w:r>
    <w:r w:rsidR="00066AD0">
      <w:rPr>
        <w:rFonts w:ascii="Arial" w:hAnsi="Arial" w:cs="Arial"/>
        <w:b/>
        <w:noProof/>
        <w:sz w:val="20"/>
        <w:szCs w:val="20"/>
      </w:rPr>
      <w:t>3</w:t>
    </w:r>
    <w:r w:rsidR="00943A33" w:rsidRPr="00016410">
      <w:rPr>
        <w:rFonts w:ascii="Arial" w:hAnsi="Arial" w:cs="Arial"/>
        <w:b/>
        <w:sz w:val="20"/>
        <w:szCs w:val="20"/>
      </w:rPr>
      <w:fldChar w:fldCharType="end"/>
    </w:r>
  </w:p>
  <w:p w:rsidR="00507F6C" w:rsidRDefault="00507F6C" w:rsidP="00FE2597">
    <w:pPr>
      <w:pStyle w:val="Footer"/>
      <w:tabs>
        <w:tab w:val="clear" w:pos="8640"/>
        <w:tab w:val="right" w:pos="10080"/>
      </w:tabs>
      <w:jc w:val="center"/>
      <w:rPr>
        <w:rFonts w:ascii="Times New Roman" w:hAnsi="Times New Roman"/>
      </w:rPr>
    </w:pPr>
  </w:p>
  <w:p w:rsidR="00507F6C" w:rsidRPr="00D724C0" w:rsidRDefault="00507F6C" w:rsidP="00496914">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507F6C" w:rsidRPr="00D724C0" w:rsidRDefault="00507F6C" w:rsidP="00496914">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507F6C" w:rsidRPr="00496914" w:rsidRDefault="00507F6C" w:rsidP="00496914">
    <w:pPr>
      <w:pStyle w:val="Footer"/>
      <w:jc w:val="center"/>
      <w:rPr>
        <w:rFonts w:ascii="Arial" w:hAnsi="Arial" w:cs="Arial"/>
      </w:rPr>
    </w:pPr>
    <w:r w:rsidRPr="00D724C0">
      <w:rPr>
        <w:rFonts w:ascii="Arial" w:hAnsi="Arial" w:cs="Arial"/>
        <w:b/>
        <w:bCs/>
        <w:sz w:val="20"/>
      </w:rPr>
      <w:t>Office (415) 558-6205 – FAX (415) 558-6401 – www.sfdbi.org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EB" w:rsidRDefault="00D464EB" w:rsidP="00FE2597">
    <w:pPr>
      <w:pStyle w:val="Footer"/>
      <w:tabs>
        <w:tab w:val="clear" w:pos="8640"/>
        <w:tab w:val="left" w:pos="0"/>
        <w:tab w:val="right" w:pos="10080"/>
      </w:tabs>
      <w:jc w:val="center"/>
      <w:rPr>
        <w:rFonts w:ascii="Arial" w:hAnsi="Arial" w:cs="Arial"/>
        <w:b/>
        <w:sz w:val="20"/>
        <w:szCs w:val="20"/>
      </w:rPr>
    </w:pPr>
  </w:p>
  <w:p w:rsidR="00507F6C" w:rsidRPr="0049248D" w:rsidRDefault="00507F6C" w:rsidP="00FE2597">
    <w:pPr>
      <w:pStyle w:val="Footer"/>
      <w:tabs>
        <w:tab w:val="clear" w:pos="8640"/>
        <w:tab w:val="left" w:pos="0"/>
        <w:tab w:val="right" w:pos="10080"/>
      </w:tabs>
      <w:jc w:val="center"/>
      <w:rPr>
        <w:rFonts w:ascii="Arial" w:hAnsi="Arial" w:cs="Arial"/>
        <w:b/>
        <w:sz w:val="20"/>
        <w:szCs w:val="20"/>
      </w:rPr>
    </w:pPr>
    <w:r w:rsidRPr="0049248D">
      <w:rPr>
        <w:rFonts w:ascii="Arial" w:hAnsi="Arial" w:cs="Arial"/>
        <w:b/>
        <w:sz w:val="20"/>
        <w:szCs w:val="20"/>
      </w:rPr>
      <w:t xml:space="preserve">Page </w:t>
    </w:r>
    <w:r w:rsidR="00943A33" w:rsidRPr="0049248D">
      <w:rPr>
        <w:rFonts w:ascii="Arial" w:hAnsi="Arial" w:cs="Arial"/>
        <w:b/>
        <w:sz w:val="20"/>
        <w:szCs w:val="20"/>
      </w:rPr>
      <w:fldChar w:fldCharType="begin"/>
    </w:r>
    <w:r w:rsidRPr="0049248D">
      <w:rPr>
        <w:rFonts w:ascii="Arial" w:hAnsi="Arial" w:cs="Arial"/>
        <w:b/>
        <w:sz w:val="20"/>
        <w:szCs w:val="20"/>
      </w:rPr>
      <w:instrText xml:space="preserve"> PAGE </w:instrText>
    </w:r>
    <w:r w:rsidR="00943A33" w:rsidRPr="0049248D">
      <w:rPr>
        <w:rFonts w:ascii="Arial" w:hAnsi="Arial" w:cs="Arial"/>
        <w:b/>
        <w:sz w:val="20"/>
        <w:szCs w:val="20"/>
      </w:rPr>
      <w:fldChar w:fldCharType="separate"/>
    </w:r>
    <w:r w:rsidR="00066AD0">
      <w:rPr>
        <w:rFonts w:ascii="Arial" w:hAnsi="Arial" w:cs="Arial"/>
        <w:b/>
        <w:noProof/>
        <w:sz w:val="20"/>
        <w:szCs w:val="20"/>
      </w:rPr>
      <w:t>1</w:t>
    </w:r>
    <w:r w:rsidR="00943A33" w:rsidRPr="0049248D">
      <w:rPr>
        <w:rFonts w:ascii="Arial" w:hAnsi="Arial" w:cs="Arial"/>
        <w:b/>
        <w:sz w:val="20"/>
        <w:szCs w:val="20"/>
      </w:rPr>
      <w:fldChar w:fldCharType="end"/>
    </w:r>
    <w:r w:rsidRPr="0049248D">
      <w:rPr>
        <w:rFonts w:ascii="Arial" w:hAnsi="Arial" w:cs="Arial"/>
        <w:b/>
        <w:sz w:val="20"/>
        <w:szCs w:val="20"/>
      </w:rPr>
      <w:t xml:space="preserve"> of </w:t>
    </w:r>
    <w:r w:rsidR="00943A33" w:rsidRPr="0049248D">
      <w:rPr>
        <w:rFonts w:ascii="Arial" w:hAnsi="Arial" w:cs="Arial"/>
        <w:b/>
        <w:sz w:val="20"/>
        <w:szCs w:val="20"/>
      </w:rPr>
      <w:fldChar w:fldCharType="begin"/>
    </w:r>
    <w:r w:rsidRPr="0049248D">
      <w:rPr>
        <w:rFonts w:ascii="Arial" w:hAnsi="Arial" w:cs="Arial"/>
        <w:b/>
        <w:sz w:val="20"/>
        <w:szCs w:val="20"/>
      </w:rPr>
      <w:instrText xml:space="preserve"> NUMPAGES  </w:instrText>
    </w:r>
    <w:r w:rsidR="00943A33" w:rsidRPr="0049248D">
      <w:rPr>
        <w:rFonts w:ascii="Arial" w:hAnsi="Arial" w:cs="Arial"/>
        <w:b/>
        <w:sz w:val="20"/>
        <w:szCs w:val="20"/>
      </w:rPr>
      <w:fldChar w:fldCharType="separate"/>
    </w:r>
    <w:r w:rsidR="00066AD0">
      <w:rPr>
        <w:rFonts w:ascii="Arial" w:hAnsi="Arial" w:cs="Arial"/>
        <w:b/>
        <w:noProof/>
        <w:sz w:val="20"/>
        <w:szCs w:val="20"/>
      </w:rPr>
      <w:t>3</w:t>
    </w:r>
    <w:r w:rsidR="00943A33" w:rsidRPr="0049248D">
      <w:rPr>
        <w:rFonts w:ascii="Arial" w:hAnsi="Arial" w:cs="Arial"/>
        <w:b/>
        <w:sz w:val="20"/>
        <w:szCs w:val="20"/>
      </w:rPr>
      <w:fldChar w:fldCharType="end"/>
    </w:r>
  </w:p>
  <w:p w:rsidR="00507F6C" w:rsidRDefault="00507F6C" w:rsidP="00FE2597">
    <w:pPr>
      <w:pStyle w:val="Footer"/>
      <w:tabs>
        <w:tab w:val="clear" w:pos="8640"/>
        <w:tab w:val="left" w:pos="0"/>
        <w:tab w:val="right" w:pos="10080"/>
      </w:tabs>
      <w:jc w:val="center"/>
      <w:rPr>
        <w:rFonts w:ascii="Times New Roman" w:hAnsi="Times New Roman"/>
      </w:rPr>
    </w:pPr>
  </w:p>
  <w:p w:rsidR="00507F6C" w:rsidRPr="00D724C0" w:rsidRDefault="00507F6C"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507F6C" w:rsidRPr="00D724C0" w:rsidRDefault="00507F6C"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507F6C" w:rsidRPr="00D724C0" w:rsidRDefault="00507F6C"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7F" w:rsidRDefault="00BB0F7F">
      <w:r>
        <w:separator/>
      </w:r>
    </w:p>
  </w:footnote>
  <w:footnote w:type="continuationSeparator" w:id="0">
    <w:p w:rsidR="00BB0F7F" w:rsidRDefault="00BB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C" w:rsidRDefault="00507F6C" w:rsidP="00E32DDB">
    <w:pPr>
      <w:pStyle w:val="Header"/>
      <w:tabs>
        <w:tab w:val="clear" w:pos="8640"/>
        <w:tab w:val="right" w:pos="9360"/>
      </w:tabs>
      <w:rPr>
        <w:rFonts w:ascii="Arial" w:hAnsi="Arial" w:cs="Arial"/>
        <w:sz w:val="22"/>
        <w:szCs w:val="22"/>
      </w:rPr>
    </w:pPr>
  </w:p>
  <w:p w:rsidR="00507F6C" w:rsidRPr="004C3F52" w:rsidRDefault="00507F6C" w:rsidP="00E32DDB">
    <w:pPr>
      <w:pStyle w:val="Header"/>
      <w:tabs>
        <w:tab w:val="clear" w:pos="8640"/>
        <w:tab w:val="right" w:pos="9360"/>
      </w:tabs>
      <w:rPr>
        <w:rFonts w:ascii="Arial" w:eastAsia="PMingLiU" w:hAnsi="Arial" w:cs="Arial"/>
        <w:sz w:val="22"/>
        <w:szCs w:val="22"/>
        <w:lang w:eastAsia="zh-TW"/>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r>
    <w:r w:rsidR="008C70FC">
      <w:rPr>
        <w:rFonts w:ascii="Arial" w:hAnsi="Arial" w:cs="Arial"/>
        <w:sz w:val="22"/>
        <w:szCs w:val="22"/>
      </w:rPr>
      <w:t>G-13</w:t>
    </w:r>
  </w:p>
  <w:p w:rsidR="00507F6C" w:rsidRDefault="00507F6C" w:rsidP="00E32DDB">
    <w:pPr>
      <w:pStyle w:val="Header"/>
      <w:tabs>
        <w:tab w:val="clear" w:pos="8640"/>
        <w:tab w:val="right" w:pos="9360"/>
      </w:tabs>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C" w:rsidRDefault="00507F6C"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1076325" cy="1066800"/>
          <wp:effectExtent l="19050" t="0" r="9525"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507F6C" w:rsidRPr="003E452B" w:rsidRDefault="00507F6C" w:rsidP="00605949">
    <w:pPr>
      <w:pStyle w:val="Heading1"/>
      <w:ind w:left="-720"/>
      <w:jc w:val="both"/>
      <w:rPr>
        <w:sz w:val="20"/>
        <w:u w:val="none"/>
      </w:rPr>
    </w:pPr>
    <w:r w:rsidRPr="003E452B">
      <w:rPr>
        <w:sz w:val="20"/>
        <w:u w:val="none"/>
      </w:rPr>
      <w:t>City and County of San Francisco</w:t>
    </w:r>
    <w:r>
      <w:rPr>
        <w:sz w:val="20"/>
        <w:u w:val="none"/>
      </w:rPr>
      <w:tab/>
    </w:r>
    <w:r>
      <w:rPr>
        <w:sz w:val="20"/>
        <w:u w:val="none"/>
      </w:rPr>
      <w:tab/>
    </w:r>
    <w:r>
      <w:rPr>
        <w:sz w:val="20"/>
        <w:u w:val="none"/>
      </w:rPr>
      <w:tab/>
    </w:r>
    <w:r>
      <w:rPr>
        <w:sz w:val="20"/>
        <w:u w:val="none"/>
      </w:rPr>
      <w:tab/>
    </w:r>
    <w:r>
      <w:rPr>
        <w:sz w:val="20"/>
        <w:u w:val="none"/>
      </w:rPr>
      <w:tab/>
      <w:t xml:space="preserve">        Edwin M. Lee</w:t>
    </w:r>
    <w:r w:rsidRPr="003E452B">
      <w:rPr>
        <w:sz w:val="20"/>
        <w:u w:val="none"/>
      </w:rPr>
      <w:t>, Mayor</w:t>
    </w:r>
  </w:p>
  <w:p w:rsidR="00507F6C" w:rsidRDefault="00507F6C" w:rsidP="00605949">
    <w:pPr>
      <w:ind w:left="-720"/>
      <w:jc w:val="both"/>
      <w:rPr>
        <w:rFonts w:ascii="Arial" w:hAnsi="Arial" w:cs="Arial"/>
        <w:b/>
        <w:bCs/>
        <w:sz w:val="20"/>
      </w:rPr>
    </w:pPr>
    <w:r w:rsidRPr="00605949">
      <w:rPr>
        <w:rFonts w:ascii="Arial" w:hAnsi="Arial" w:cs="Arial"/>
        <w:b/>
        <w:bCs/>
        <w:sz w:val="20"/>
      </w:rPr>
      <w:t>Department of Building Inspection</w:t>
    </w:r>
    <w:r>
      <w:rPr>
        <w:b/>
        <w:bCs/>
        <w:sz w:val="20"/>
      </w:rPr>
      <w:tab/>
    </w:r>
    <w:r>
      <w:rPr>
        <w:b/>
        <w:bCs/>
        <w:sz w:val="20"/>
      </w:rPr>
      <w:tab/>
    </w:r>
    <w:r>
      <w:rPr>
        <w:b/>
        <w:bCs/>
        <w:sz w:val="20"/>
      </w:rPr>
      <w:tab/>
    </w:r>
    <w:r w:rsidR="00903E1D">
      <w:rPr>
        <w:rFonts w:ascii="Arial" w:hAnsi="Arial" w:cs="Arial"/>
        <w:b/>
        <w:bCs/>
        <w:sz w:val="20"/>
      </w:rPr>
      <w:t xml:space="preserve">      </w:t>
    </w:r>
    <w:r w:rsidR="00836D9B">
      <w:rPr>
        <w:rFonts w:ascii="Arial" w:hAnsi="Arial" w:cs="Arial"/>
        <w:b/>
        <w:bCs/>
        <w:sz w:val="20"/>
      </w:rPr>
      <w:tab/>
    </w:r>
    <w:r>
      <w:rPr>
        <w:rFonts w:ascii="Arial" w:hAnsi="Arial" w:cs="Arial"/>
        <w:b/>
        <w:bCs/>
        <w:sz w:val="20"/>
      </w:rPr>
      <w:t xml:space="preserve">Tom C. Hui, S.E., C.B.O., </w:t>
    </w:r>
    <w:r w:rsidRPr="00605949">
      <w:rPr>
        <w:rFonts w:ascii="Arial" w:hAnsi="Arial" w:cs="Arial"/>
        <w:b/>
        <w:bCs/>
        <w:sz w:val="20"/>
      </w:rPr>
      <w:t>Director</w:t>
    </w:r>
  </w:p>
  <w:p w:rsidR="00507F6C" w:rsidRPr="00691520" w:rsidRDefault="00507F6C" w:rsidP="00605949">
    <w:pPr>
      <w:ind w:left="-720"/>
      <w:jc w:val="both"/>
      <w:rPr>
        <w:rFonts w:ascii="Arial" w:hAnsi="Arial" w:cs="Arial"/>
        <w:b/>
        <w:bCs/>
        <w:sz w:val="28"/>
        <w:szCs w:val="28"/>
      </w:rPr>
    </w:pPr>
  </w:p>
  <w:p w:rsidR="00507F6C" w:rsidRDefault="00507F6C" w:rsidP="00605949">
    <w:pPr>
      <w:ind w:lef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E2565"/>
    <w:multiLevelType w:val="hybridMultilevel"/>
    <w:tmpl w:val="36D88B14"/>
    <w:lvl w:ilvl="0" w:tplc="AC585444">
      <w:start w:val="1"/>
      <w:numFmt w:val="decimal"/>
      <w:lvlText w:val="%1."/>
      <w:lvlJc w:val="left"/>
      <w:pPr>
        <w:ind w:left="1080" w:hanging="360"/>
      </w:pPr>
      <w:rPr>
        <w:rFonts w:eastAsia="PMingLiU"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85955"/>
    <w:multiLevelType w:val="hybridMultilevel"/>
    <w:tmpl w:val="9976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5" w15:restartNumberingAfterBreak="0">
    <w:nsid w:val="24DA7CED"/>
    <w:multiLevelType w:val="hybridMultilevel"/>
    <w:tmpl w:val="791EEE44"/>
    <w:lvl w:ilvl="0" w:tplc="28BAAB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4671C"/>
    <w:multiLevelType w:val="hybridMultilevel"/>
    <w:tmpl w:val="4D3C6BB4"/>
    <w:lvl w:ilvl="0" w:tplc="6E4A8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31471C"/>
    <w:multiLevelType w:val="hybridMultilevel"/>
    <w:tmpl w:val="4B28AE7C"/>
    <w:lvl w:ilvl="0" w:tplc="ECCAC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38474C"/>
    <w:multiLevelType w:val="hybridMultilevel"/>
    <w:tmpl w:val="43D0ED32"/>
    <w:lvl w:ilvl="0" w:tplc="ECCAC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42797"/>
    <w:multiLevelType w:val="hybridMultilevel"/>
    <w:tmpl w:val="2F5095B0"/>
    <w:lvl w:ilvl="0" w:tplc="3000FB48">
      <w:start w:val="1"/>
      <w:numFmt w:val="lowerLetter"/>
      <w:lvlText w:val="%1)"/>
      <w:lvlJc w:val="left"/>
      <w:pPr>
        <w:ind w:left="1440" w:hanging="360"/>
      </w:pPr>
      <w:rPr>
        <w:rFonts w:ascii="Calibri" w:eastAsia="PMingLiU" w:hAnsi="Calibri" w:cs="Times New Roman"/>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563D5B"/>
    <w:multiLevelType w:val="hybridMultilevel"/>
    <w:tmpl w:val="8AEE5BE4"/>
    <w:lvl w:ilvl="0" w:tplc="0BC28E7A">
      <w:start w:val="4"/>
      <w:numFmt w:val="decimal"/>
      <w:lvlText w:val="%1."/>
      <w:lvlJc w:val="left"/>
      <w:pPr>
        <w:tabs>
          <w:tab w:val="num" w:pos="855"/>
        </w:tabs>
        <w:ind w:left="855"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60598"/>
    <w:multiLevelType w:val="hybridMultilevel"/>
    <w:tmpl w:val="DEAE78E8"/>
    <w:lvl w:ilvl="0" w:tplc="0212BA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0E821FE"/>
    <w:multiLevelType w:val="hybridMultilevel"/>
    <w:tmpl w:val="C9B253B4"/>
    <w:lvl w:ilvl="0" w:tplc="1F6E1C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53572"/>
    <w:multiLevelType w:val="hybridMultilevel"/>
    <w:tmpl w:val="A95A7F86"/>
    <w:lvl w:ilvl="0" w:tplc="ECCA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5067A6"/>
    <w:multiLevelType w:val="hybridMultilevel"/>
    <w:tmpl w:val="D6DE7E4C"/>
    <w:lvl w:ilvl="0" w:tplc="028E3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17FF9"/>
    <w:multiLevelType w:val="hybridMultilevel"/>
    <w:tmpl w:val="D3DAEA3C"/>
    <w:lvl w:ilvl="0" w:tplc="FF506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07700"/>
    <w:multiLevelType w:val="hybridMultilevel"/>
    <w:tmpl w:val="EAECF2BC"/>
    <w:lvl w:ilvl="0" w:tplc="2028E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806454">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14B8F"/>
    <w:multiLevelType w:val="hybridMultilevel"/>
    <w:tmpl w:val="E4B6D1D0"/>
    <w:lvl w:ilvl="0" w:tplc="9DC63D74">
      <w:start w:val="4"/>
      <w:numFmt w:val="lowerLetter"/>
      <w:lvlText w:val="(%1)"/>
      <w:lvlJc w:val="left"/>
      <w:pPr>
        <w:ind w:left="630" w:hanging="360"/>
      </w:pPr>
      <w:rPr>
        <w:rFonts w:eastAsia="PMingLiU"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A4BED"/>
    <w:multiLevelType w:val="hybridMultilevel"/>
    <w:tmpl w:val="6C12797E"/>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F2A8D"/>
    <w:multiLevelType w:val="hybridMultilevel"/>
    <w:tmpl w:val="9B80180E"/>
    <w:lvl w:ilvl="0" w:tplc="ECCAC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325B7F"/>
    <w:multiLevelType w:val="hybridMultilevel"/>
    <w:tmpl w:val="13A26B18"/>
    <w:lvl w:ilvl="0" w:tplc="FB78B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464FF"/>
    <w:multiLevelType w:val="hybridMultilevel"/>
    <w:tmpl w:val="D166DB74"/>
    <w:lvl w:ilvl="0" w:tplc="31EA4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
  </w:num>
  <w:num w:numId="4">
    <w:abstractNumId w:val="0"/>
  </w:num>
  <w:num w:numId="5">
    <w:abstractNumId w:val="12"/>
  </w:num>
  <w:num w:numId="6">
    <w:abstractNumId w:val="23"/>
  </w:num>
  <w:num w:numId="7">
    <w:abstractNumId w:val="13"/>
  </w:num>
  <w:num w:numId="8">
    <w:abstractNumId w:val="27"/>
  </w:num>
  <w:num w:numId="9">
    <w:abstractNumId w:val="6"/>
  </w:num>
  <w:num w:numId="10">
    <w:abstractNumId w:val="21"/>
  </w:num>
  <w:num w:numId="11">
    <w:abstractNumId w:val="16"/>
  </w:num>
  <w:num w:numId="12">
    <w:abstractNumId w:val="19"/>
  </w:num>
  <w:num w:numId="13">
    <w:abstractNumId w:val="7"/>
  </w:num>
  <w:num w:numId="14">
    <w:abstractNumId w:val="20"/>
  </w:num>
  <w:num w:numId="15">
    <w:abstractNumId w:val="18"/>
  </w:num>
  <w:num w:numId="16">
    <w:abstractNumId w:val="15"/>
  </w:num>
  <w:num w:numId="17">
    <w:abstractNumId w:val="26"/>
  </w:num>
  <w:num w:numId="18">
    <w:abstractNumId w:val="10"/>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4"/>
  </w:num>
  <w:num w:numId="22">
    <w:abstractNumId w:val="2"/>
  </w:num>
  <w:num w:numId="23">
    <w:abstractNumId w:val="3"/>
  </w:num>
  <w:num w:numId="24">
    <w:abstractNumId w:val="5"/>
  </w:num>
  <w:num w:numId="25">
    <w:abstractNumId w:val="28"/>
  </w:num>
  <w:num w:numId="26">
    <w:abstractNumId w:val="9"/>
  </w:num>
  <w:num w:numId="27">
    <w:abstractNumId w:val="17"/>
  </w:num>
  <w:num w:numId="28">
    <w:abstractNumId w:val="8"/>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qpJBJOgKfLs00jeMpTfdrGV41VhPR9DDLEnoVUkhA3rsVSRierzDf2zOV3j4DUd16kk42bt4aFftzHn+yfT2Q==" w:salt="MFczmvIdafDUBTrZf5h5p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5F4D"/>
    <w:rsid w:val="0000712B"/>
    <w:rsid w:val="00016410"/>
    <w:rsid w:val="00020724"/>
    <w:rsid w:val="00025906"/>
    <w:rsid w:val="00026374"/>
    <w:rsid w:val="000344B9"/>
    <w:rsid w:val="000418C3"/>
    <w:rsid w:val="00052219"/>
    <w:rsid w:val="0005722B"/>
    <w:rsid w:val="0006095A"/>
    <w:rsid w:val="00065FFC"/>
    <w:rsid w:val="00066AD0"/>
    <w:rsid w:val="00070F70"/>
    <w:rsid w:val="000848C2"/>
    <w:rsid w:val="00086025"/>
    <w:rsid w:val="000946F2"/>
    <w:rsid w:val="000B1CF7"/>
    <w:rsid w:val="000B2444"/>
    <w:rsid w:val="000B3AC2"/>
    <w:rsid w:val="000B7905"/>
    <w:rsid w:val="000D0A87"/>
    <w:rsid w:val="000E1E67"/>
    <w:rsid w:val="000E24A4"/>
    <w:rsid w:val="001045AC"/>
    <w:rsid w:val="00111882"/>
    <w:rsid w:val="00116325"/>
    <w:rsid w:val="001248D4"/>
    <w:rsid w:val="00125904"/>
    <w:rsid w:val="0013188F"/>
    <w:rsid w:val="00133E9A"/>
    <w:rsid w:val="001418FC"/>
    <w:rsid w:val="00142513"/>
    <w:rsid w:val="00150E5F"/>
    <w:rsid w:val="00156EEC"/>
    <w:rsid w:val="001635EF"/>
    <w:rsid w:val="00164FDF"/>
    <w:rsid w:val="0018279F"/>
    <w:rsid w:val="0018514E"/>
    <w:rsid w:val="00194AF1"/>
    <w:rsid w:val="001A0F07"/>
    <w:rsid w:val="001A6A81"/>
    <w:rsid w:val="001B09CD"/>
    <w:rsid w:val="001B1322"/>
    <w:rsid w:val="001B6C59"/>
    <w:rsid w:val="001B7AB9"/>
    <w:rsid w:val="001D1BA4"/>
    <w:rsid w:val="001E3D9C"/>
    <w:rsid w:val="00203A2A"/>
    <w:rsid w:val="00204E59"/>
    <w:rsid w:val="002142BA"/>
    <w:rsid w:val="00214F6C"/>
    <w:rsid w:val="002151EB"/>
    <w:rsid w:val="00216196"/>
    <w:rsid w:val="002241B4"/>
    <w:rsid w:val="00242A83"/>
    <w:rsid w:val="00242FEB"/>
    <w:rsid w:val="00250230"/>
    <w:rsid w:val="00253F8F"/>
    <w:rsid w:val="00265509"/>
    <w:rsid w:val="002736B8"/>
    <w:rsid w:val="00276AA6"/>
    <w:rsid w:val="00276C89"/>
    <w:rsid w:val="00281238"/>
    <w:rsid w:val="00285C35"/>
    <w:rsid w:val="00286801"/>
    <w:rsid w:val="00290986"/>
    <w:rsid w:val="00297FE6"/>
    <w:rsid w:val="002A122E"/>
    <w:rsid w:val="002D2FC1"/>
    <w:rsid w:val="002D476D"/>
    <w:rsid w:val="002D726A"/>
    <w:rsid w:val="002F4872"/>
    <w:rsid w:val="003134F5"/>
    <w:rsid w:val="003179D2"/>
    <w:rsid w:val="00320929"/>
    <w:rsid w:val="0032204B"/>
    <w:rsid w:val="00326C7C"/>
    <w:rsid w:val="0033357C"/>
    <w:rsid w:val="00353C67"/>
    <w:rsid w:val="00372028"/>
    <w:rsid w:val="003731BC"/>
    <w:rsid w:val="00382FAF"/>
    <w:rsid w:val="0038592A"/>
    <w:rsid w:val="00386B61"/>
    <w:rsid w:val="003B27DC"/>
    <w:rsid w:val="003B2C69"/>
    <w:rsid w:val="003B4801"/>
    <w:rsid w:val="003B68BB"/>
    <w:rsid w:val="003C356E"/>
    <w:rsid w:val="003C5094"/>
    <w:rsid w:val="003D1398"/>
    <w:rsid w:val="003E2B02"/>
    <w:rsid w:val="003E34C0"/>
    <w:rsid w:val="003E452B"/>
    <w:rsid w:val="003E4DF6"/>
    <w:rsid w:val="003F18FF"/>
    <w:rsid w:val="003F234C"/>
    <w:rsid w:val="003F5028"/>
    <w:rsid w:val="003F5761"/>
    <w:rsid w:val="00406A0A"/>
    <w:rsid w:val="004239F0"/>
    <w:rsid w:val="004345CA"/>
    <w:rsid w:val="00440936"/>
    <w:rsid w:val="00446533"/>
    <w:rsid w:val="00446AB8"/>
    <w:rsid w:val="00446EBF"/>
    <w:rsid w:val="00452DE4"/>
    <w:rsid w:val="00453B8A"/>
    <w:rsid w:val="00456D43"/>
    <w:rsid w:val="00460A9C"/>
    <w:rsid w:val="0046624F"/>
    <w:rsid w:val="00470C95"/>
    <w:rsid w:val="00470E91"/>
    <w:rsid w:val="00470EEA"/>
    <w:rsid w:val="004760BE"/>
    <w:rsid w:val="00477A71"/>
    <w:rsid w:val="00484210"/>
    <w:rsid w:val="00485AD7"/>
    <w:rsid w:val="00487D0A"/>
    <w:rsid w:val="0049248D"/>
    <w:rsid w:val="00493CC5"/>
    <w:rsid w:val="00496914"/>
    <w:rsid w:val="004A5A82"/>
    <w:rsid w:val="004B05FD"/>
    <w:rsid w:val="004C1C73"/>
    <w:rsid w:val="004C1CAC"/>
    <w:rsid w:val="004C3F52"/>
    <w:rsid w:val="004D41E5"/>
    <w:rsid w:val="004D6850"/>
    <w:rsid w:val="004E1516"/>
    <w:rsid w:val="004E4238"/>
    <w:rsid w:val="00506382"/>
    <w:rsid w:val="00507F6C"/>
    <w:rsid w:val="005163C0"/>
    <w:rsid w:val="0052406D"/>
    <w:rsid w:val="0052503F"/>
    <w:rsid w:val="00530039"/>
    <w:rsid w:val="005301B0"/>
    <w:rsid w:val="005317BF"/>
    <w:rsid w:val="00542558"/>
    <w:rsid w:val="00544512"/>
    <w:rsid w:val="00557E87"/>
    <w:rsid w:val="005643AE"/>
    <w:rsid w:val="00566381"/>
    <w:rsid w:val="00566CB5"/>
    <w:rsid w:val="00566F4B"/>
    <w:rsid w:val="00572396"/>
    <w:rsid w:val="0058014E"/>
    <w:rsid w:val="00586525"/>
    <w:rsid w:val="005910C1"/>
    <w:rsid w:val="005917F8"/>
    <w:rsid w:val="00593892"/>
    <w:rsid w:val="005954D3"/>
    <w:rsid w:val="00597B89"/>
    <w:rsid w:val="005A279D"/>
    <w:rsid w:val="005D28D1"/>
    <w:rsid w:val="005D6AE0"/>
    <w:rsid w:val="005E2B98"/>
    <w:rsid w:val="005E5E41"/>
    <w:rsid w:val="00604743"/>
    <w:rsid w:val="00605949"/>
    <w:rsid w:val="006061F0"/>
    <w:rsid w:val="00623A96"/>
    <w:rsid w:val="0062497C"/>
    <w:rsid w:val="0063326F"/>
    <w:rsid w:val="00642B8D"/>
    <w:rsid w:val="0064372F"/>
    <w:rsid w:val="00657070"/>
    <w:rsid w:val="00663AFC"/>
    <w:rsid w:val="0066614F"/>
    <w:rsid w:val="00671715"/>
    <w:rsid w:val="00680674"/>
    <w:rsid w:val="00691520"/>
    <w:rsid w:val="00692B6B"/>
    <w:rsid w:val="006A0834"/>
    <w:rsid w:val="006A3973"/>
    <w:rsid w:val="006A4593"/>
    <w:rsid w:val="006C5E4C"/>
    <w:rsid w:val="006E2EF3"/>
    <w:rsid w:val="006E5A62"/>
    <w:rsid w:val="006E61B4"/>
    <w:rsid w:val="006F5C31"/>
    <w:rsid w:val="006F66B6"/>
    <w:rsid w:val="00701B33"/>
    <w:rsid w:val="00701D1F"/>
    <w:rsid w:val="00712DFA"/>
    <w:rsid w:val="00714505"/>
    <w:rsid w:val="007168C9"/>
    <w:rsid w:val="00717A1F"/>
    <w:rsid w:val="00734492"/>
    <w:rsid w:val="00746C3F"/>
    <w:rsid w:val="00752B11"/>
    <w:rsid w:val="00757701"/>
    <w:rsid w:val="007579C5"/>
    <w:rsid w:val="00770C60"/>
    <w:rsid w:val="00782694"/>
    <w:rsid w:val="007844E6"/>
    <w:rsid w:val="00794C66"/>
    <w:rsid w:val="00795409"/>
    <w:rsid w:val="007A224C"/>
    <w:rsid w:val="007A54E7"/>
    <w:rsid w:val="007B235F"/>
    <w:rsid w:val="007B26F2"/>
    <w:rsid w:val="007B3667"/>
    <w:rsid w:val="007B6B76"/>
    <w:rsid w:val="007C48AD"/>
    <w:rsid w:val="007C5E08"/>
    <w:rsid w:val="007C6AD7"/>
    <w:rsid w:val="007D14BC"/>
    <w:rsid w:val="007D40BC"/>
    <w:rsid w:val="007D6057"/>
    <w:rsid w:val="007D722F"/>
    <w:rsid w:val="007E0426"/>
    <w:rsid w:val="007E2679"/>
    <w:rsid w:val="007E3909"/>
    <w:rsid w:val="007E46CF"/>
    <w:rsid w:val="007E5FD3"/>
    <w:rsid w:val="007E64C4"/>
    <w:rsid w:val="007F1701"/>
    <w:rsid w:val="007F4B22"/>
    <w:rsid w:val="00801765"/>
    <w:rsid w:val="008105AF"/>
    <w:rsid w:val="00816011"/>
    <w:rsid w:val="00816630"/>
    <w:rsid w:val="00817595"/>
    <w:rsid w:val="00821534"/>
    <w:rsid w:val="008226C9"/>
    <w:rsid w:val="00836D9B"/>
    <w:rsid w:val="00836DF7"/>
    <w:rsid w:val="00843CAF"/>
    <w:rsid w:val="008444E5"/>
    <w:rsid w:val="00846821"/>
    <w:rsid w:val="0085077C"/>
    <w:rsid w:val="008727CE"/>
    <w:rsid w:val="00872AD3"/>
    <w:rsid w:val="00874AA5"/>
    <w:rsid w:val="00874B3C"/>
    <w:rsid w:val="00881D18"/>
    <w:rsid w:val="00895BE2"/>
    <w:rsid w:val="00895DEA"/>
    <w:rsid w:val="008A37CB"/>
    <w:rsid w:val="008A45A4"/>
    <w:rsid w:val="008B160B"/>
    <w:rsid w:val="008B55BF"/>
    <w:rsid w:val="008C70FC"/>
    <w:rsid w:val="008D56C9"/>
    <w:rsid w:val="008D6015"/>
    <w:rsid w:val="008D7250"/>
    <w:rsid w:val="008E1835"/>
    <w:rsid w:val="008E5645"/>
    <w:rsid w:val="008F1065"/>
    <w:rsid w:val="008F11F4"/>
    <w:rsid w:val="008F4B89"/>
    <w:rsid w:val="00903E1D"/>
    <w:rsid w:val="009075E6"/>
    <w:rsid w:val="00910722"/>
    <w:rsid w:val="00913BFB"/>
    <w:rsid w:val="00922FD3"/>
    <w:rsid w:val="00924521"/>
    <w:rsid w:val="00937037"/>
    <w:rsid w:val="009379B7"/>
    <w:rsid w:val="00943A33"/>
    <w:rsid w:val="0095504A"/>
    <w:rsid w:val="0096210B"/>
    <w:rsid w:val="009626C4"/>
    <w:rsid w:val="009801A9"/>
    <w:rsid w:val="009820F4"/>
    <w:rsid w:val="009A1C68"/>
    <w:rsid w:val="009A60B2"/>
    <w:rsid w:val="009C1809"/>
    <w:rsid w:val="009C2F8C"/>
    <w:rsid w:val="009C42E1"/>
    <w:rsid w:val="009D1CF3"/>
    <w:rsid w:val="009D223B"/>
    <w:rsid w:val="009E52BF"/>
    <w:rsid w:val="009E57AD"/>
    <w:rsid w:val="009F25C7"/>
    <w:rsid w:val="009F4320"/>
    <w:rsid w:val="00A20F5A"/>
    <w:rsid w:val="00A46939"/>
    <w:rsid w:val="00A53F87"/>
    <w:rsid w:val="00A632DB"/>
    <w:rsid w:val="00A642B0"/>
    <w:rsid w:val="00A66726"/>
    <w:rsid w:val="00A67EBB"/>
    <w:rsid w:val="00A722B9"/>
    <w:rsid w:val="00A920A3"/>
    <w:rsid w:val="00A93364"/>
    <w:rsid w:val="00AB1B17"/>
    <w:rsid w:val="00AB4D9B"/>
    <w:rsid w:val="00AC4383"/>
    <w:rsid w:val="00AC76AD"/>
    <w:rsid w:val="00AD75BF"/>
    <w:rsid w:val="00AF328E"/>
    <w:rsid w:val="00AF3C0C"/>
    <w:rsid w:val="00B07984"/>
    <w:rsid w:val="00B106CB"/>
    <w:rsid w:val="00B17F83"/>
    <w:rsid w:val="00B2121D"/>
    <w:rsid w:val="00B31883"/>
    <w:rsid w:val="00B33A25"/>
    <w:rsid w:val="00B4542D"/>
    <w:rsid w:val="00B4597F"/>
    <w:rsid w:val="00B55A26"/>
    <w:rsid w:val="00B55B87"/>
    <w:rsid w:val="00B646A5"/>
    <w:rsid w:val="00B66620"/>
    <w:rsid w:val="00B722DD"/>
    <w:rsid w:val="00B76E16"/>
    <w:rsid w:val="00B776E0"/>
    <w:rsid w:val="00B807DC"/>
    <w:rsid w:val="00B857A7"/>
    <w:rsid w:val="00BA5314"/>
    <w:rsid w:val="00BA5910"/>
    <w:rsid w:val="00BB0F7F"/>
    <w:rsid w:val="00BB2308"/>
    <w:rsid w:val="00BC02B1"/>
    <w:rsid w:val="00BC0423"/>
    <w:rsid w:val="00BC0CD7"/>
    <w:rsid w:val="00BD1AFC"/>
    <w:rsid w:val="00BE14E2"/>
    <w:rsid w:val="00BE59BF"/>
    <w:rsid w:val="00BF1030"/>
    <w:rsid w:val="00BF1EA1"/>
    <w:rsid w:val="00C05F5B"/>
    <w:rsid w:val="00C07D4C"/>
    <w:rsid w:val="00C105AF"/>
    <w:rsid w:val="00C11A5E"/>
    <w:rsid w:val="00C21A3D"/>
    <w:rsid w:val="00C3578C"/>
    <w:rsid w:val="00C41CEB"/>
    <w:rsid w:val="00C44E56"/>
    <w:rsid w:val="00C57B9F"/>
    <w:rsid w:val="00C63B35"/>
    <w:rsid w:val="00C67B0E"/>
    <w:rsid w:val="00C71083"/>
    <w:rsid w:val="00C73D0F"/>
    <w:rsid w:val="00C74F49"/>
    <w:rsid w:val="00C84863"/>
    <w:rsid w:val="00C87493"/>
    <w:rsid w:val="00C909FE"/>
    <w:rsid w:val="00C977B3"/>
    <w:rsid w:val="00CA4E1B"/>
    <w:rsid w:val="00CB34E0"/>
    <w:rsid w:val="00CB6411"/>
    <w:rsid w:val="00CB76B3"/>
    <w:rsid w:val="00CD25E8"/>
    <w:rsid w:val="00CE4579"/>
    <w:rsid w:val="00CE46FA"/>
    <w:rsid w:val="00CE611C"/>
    <w:rsid w:val="00CF2FE6"/>
    <w:rsid w:val="00D023C8"/>
    <w:rsid w:val="00D02723"/>
    <w:rsid w:val="00D03B78"/>
    <w:rsid w:val="00D05E99"/>
    <w:rsid w:val="00D07543"/>
    <w:rsid w:val="00D12718"/>
    <w:rsid w:val="00D12D91"/>
    <w:rsid w:val="00D168D7"/>
    <w:rsid w:val="00D172DD"/>
    <w:rsid w:val="00D20008"/>
    <w:rsid w:val="00D265B2"/>
    <w:rsid w:val="00D26D9F"/>
    <w:rsid w:val="00D35F6A"/>
    <w:rsid w:val="00D44D28"/>
    <w:rsid w:val="00D45704"/>
    <w:rsid w:val="00D464EB"/>
    <w:rsid w:val="00D46AC0"/>
    <w:rsid w:val="00D47D52"/>
    <w:rsid w:val="00D71A16"/>
    <w:rsid w:val="00D724C0"/>
    <w:rsid w:val="00D754EC"/>
    <w:rsid w:val="00D7636F"/>
    <w:rsid w:val="00D8432D"/>
    <w:rsid w:val="00D8556E"/>
    <w:rsid w:val="00D9007E"/>
    <w:rsid w:val="00D91058"/>
    <w:rsid w:val="00D91583"/>
    <w:rsid w:val="00D94626"/>
    <w:rsid w:val="00D95EA2"/>
    <w:rsid w:val="00DA38AE"/>
    <w:rsid w:val="00DB1FD0"/>
    <w:rsid w:val="00DB240C"/>
    <w:rsid w:val="00DB708A"/>
    <w:rsid w:val="00DF14D8"/>
    <w:rsid w:val="00DF4E8D"/>
    <w:rsid w:val="00DF5347"/>
    <w:rsid w:val="00DF6F8D"/>
    <w:rsid w:val="00E11064"/>
    <w:rsid w:val="00E16812"/>
    <w:rsid w:val="00E2038D"/>
    <w:rsid w:val="00E23CBD"/>
    <w:rsid w:val="00E23F1E"/>
    <w:rsid w:val="00E32DDB"/>
    <w:rsid w:val="00E34EAE"/>
    <w:rsid w:val="00E35051"/>
    <w:rsid w:val="00E3551C"/>
    <w:rsid w:val="00E36C45"/>
    <w:rsid w:val="00E41246"/>
    <w:rsid w:val="00E43351"/>
    <w:rsid w:val="00E52338"/>
    <w:rsid w:val="00E55EDB"/>
    <w:rsid w:val="00E63FD5"/>
    <w:rsid w:val="00E83C1E"/>
    <w:rsid w:val="00E949F5"/>
    <w:rsid w:val="00E96874"/>
    <w:rsid w:val="00EA1221"/>
    <w:rsid w:val="00EB164B"/>
    <w:rsid w:val="00EB1EAD"/>
    <w:rsid w:val="00EB5654"/>
    <w:rsid w:val="00EB5819"/>
    <w:rsid w:val="00EC1E5F"/>
    <w:rsid w:val="00EC2773"/>
    <w:rsid w:val="00EC2C51"/>
    <w:rsid w:val="00ED60A2"/>
    <w:rsid w:val="00EE0C3F"/>
    <w:rsid w:val="00EE28D6"/>
    <w:rsid w:val="00EE61D0"/>
    <w:rsid w:val="00EE6FDE"/>
    <w:rsid w:val="00EF0DE3"/>
    <w:rsid w:val="00EF2FC2"/>
    <w:rsid w:val="00F0051D"/>
    <w:rsid w:val="00F06ABE"/>
    <w:rsid w:val="00F11F6B"/>
    <w:rsid w:val="00F136F0"/>
    <w:rsid w:val="00F22FAD"/>
    <w:rsid w:val="00F27E72"/>
    <w:rsid w:val="00F31EF2"/>
    <w:rsid w:val="00F33F80"/>
    <w:rsid w:val="00F3464F"/>
    <w:rsid w:val="00F35533"/>
    <w:rsid w:val="00F40F14"/>
    <w:rsid w:val="00F52647"/>
    <w:rsid w:val="00F542EA"/>
    <w:rsid w:val="00F569C7"/>
    <w:rsid w:val="00F7286B"/>
    <w:rsid w:val="00F8061A"/>
    <w:rsid w:val="00F826B1"/>
    <w:rsid w:val="00F84DFF"/>
    <w:rsid w:val="00FB60C0"/>
    <w:rsid w:val="00FC2A8C"/>
    <w:rsid w:val="00FC3816"/>
    <w:rsid w:val="00FD2FB1"/>
    <w:rsid w:val="00FD5CDE"/>
    <w:rsid w:val="00FD6530"/>
    <w:rsid w:val="00FE2597"/>
    <w:rsid w:val="00FF0E40"/>
    <w:rsid w:val="00FF111A"/>
    <w:rsid w:val="00FF3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8193"/>
    <o:shapelayout v:ext="edit">
      <o:idmap v:ext="edit" data="1"/>
    </o:shapelayout>
  </w:shapeDefaults>
  <w:decimalSymbol w:val="."/>
  <w:listSeparator w:val=","/>
  <w15:docId w15:val="{7E33B7E2-9552-4F12-87B9-9995BDD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styleId="NormalWeb">
    <w:name w:val="Normal (Web)"/>
    <w:basedOn w:val="Normal"/>
    <w:unhideWhenUsed/>
    <w:rsid w:val="004C3F52"/>
    <w:pPr>
      <w:widowControl/>
      <w:autoSpaceDE/>
      <w:autoSpaceDN/>
      <w:adjustRightInd/>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583418621">
      <w:bodyDiv w:val="1"/>
      <w:marLeft w:val="0"/>
      <w:marRight w:val="0"/>
      <w:marTop w:val="0"/>
      <w:marBottom w:val="0"/>
      <w:divBdr>
        <w:top w:val="none" w:sz="0" w:space="0" w:color="auto"/>
        <w:left w:val="none" w:sz="0" w:space="0" w:color="auto"/>
        <w:bottom w:val="none" w:sz="0" w:space="0" w:color="auto"/>
        <w:right w:val="none" w:sz="0" w:space="0" w:color="auto"/>
      </w:divBdr>
    </w:div>
    <w:div w:id="655108362">
      <w:bodyDiv w:val="1"/>
      <w:marLeft w:val="0"/>
      <w:marRight w:val="0"/>
      <w:marTop w:val="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345981377">
              <w:marLeft w:val="0"/>
              <w:marRight w:val="0"/>
              <w:marTop w:val="0"/>
              <w:marBottom w:val="0"/>
              <w:divBdr>
                <w:top w:val="none" w:sz="0" w:space="0" w:color="auto"/>
                <w:left w:val="none" w:sz="0" w:space="0" w:color="auto"/>
                <w:bottom w:val="none" w:sz="0" w:space="0" w:color="auto"/>
                <w:right w:val="none" w:sz="0" w:space="0" w:color="auto"/>
              </w:divBdr>
              <w:divsChild>
                <w:div w:id="646394255">
                  <w:marLeft w:val="0"/>
                  <w:marRight w:val="0"/>
                  <w:marTop w:val="0"/>
                  <w:marBottom w:val="0"/>
                  <w:divBdr>
                    <w:top w:val="none" w:sz="0" w:space="0" w:color="auto"/>
                    <w:left w:val="none" w:sz="0" w:space="0" w:color="auto"/>
                    <w:bottom w:val="none" w:sz="0" w:space="0" w:color="auto"/>
                    <w:right w:val="none" w:sz="0" w:space="0" w:color="auto"/>
                  </w:divBdr>
                  <w:divsChild>
                    <w:div w:id="9800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1377">
      <w:bodyDiv w:val="1"/>
      <w:marLeft w:val="0"/>
      <w:marRight w:val="0"/>
      <w:marTop w:val="0"/>
      <w:marBottom w:val="0"/>
      <w:divBdr>
        <w:top w:val="none" w:sz="0" w:space="0" w:color="auto"/>
        <w:left w:val="none" w:sz="0" w:space="0" w:color="auto"/>
        <w:bottom w:val="none" w:sz="0" w:space="0" w:color="auto"/>
        <w:right w:val="none" w:sz="0" w:space="0" w:color="auto"/>
      </w:divBdr>
    </w:div>
    <w:div w:id="1054549824">
      <w:bodyDiv w:val="1"/>
      <w:marLeft w:val="360"/>
      <w:marRight w:val="360"/>
      <w:marTop w:val="0"/>
      <w:marBottom w:val="0"/>
      <w:divBdr>
        <w:top w:val="none" w:sz="0" w:space="0" w:color="auto"/>
        <w:left w:val="none" w:sz="0" w:space="0" w:color="auto"/>
        <w:bottom w:val="none" w:sz="0" w:space="0" w:color="auto"/>
        <w:right w:val="none" w:sz="0" w:space="0" w:color="auto"/>
      </w:divBdr>
      <w:divsChild>
        <w:div w:id="288511907">
          <w:marLeft w:val="0"/>
          <w:marRight w:val="0"/>
          <w:marTop w:val="0"/>
          <w:marBottom w:val="0"/>
          <w:divBdr>
            <w:top w:val="none" w:sz="0" w:space="0" w:color="auto"/>
            <w:left w:val="none" w:sz="0" w:space="0" w:color="auto"/>
            <w:bottom w:val="none" w:sz="0" w:space="0" w:color="auto"/>
            <w:right w:val="none" w:sz="0" w:space="0" w:color="auto"/>
          </w:divBdr>
          <w:divsChild>
            <w:div w:id="350421236">
              <w:marLeft w:val="0"/>
              <w:marRight w:val="0"/>
              <w:marTop w:val="0"/>
              <w:marBottom w:val="0"/>
              <w:divBdr>
                <w:top w:val="none" w:sz="0" w:space="0" w:color="auto"/>
                <w:left w:val="none" w:sz="0" w:space="0" w:color="auto"/>
                <w:bottom w:val="none" w:sz="0" w:space="0" w:color="auto"/>
                <w:right w:val="none" w:sz="0" w:space="0" w:color="auto"/>
              </w:divBdr>
            </w:div>
          </w:divsChild>
        </w:div>
        <w:div w:id="1160847567">
          <w:marLeft w:val="0"/>
          <w:marRight w:val="0"/>
          <w:marTop w:val="0"/>
          <w:marBottom w:val="0"/>
          <w:divBdr>
            <w:top w:val="none" w:sz="0" w:space="0" w:color="auto"/>
            <w:left w:val="none" w:sz="0" w:space="0" w:color="auto"/>
            <w:bottom w:val="none" w:sz="0" w:space="0" w:color="auto"/>
            <w:right w:val="none" w:sz="0" w:space="0" w:color="auto"/>
          </w:divBdr>
          <w:divsChild>
            <w:div w:id="9972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224485319">
      <w:bodyDiv w:val="1"/>
      <w:marLeft w:val="0"/>
      <w:marRight w:val="0"/>
      <w:marTop w:val="0"/>
      <w:marBottom w:val="0"/>
      <w:divBdr>
        <w:top w:val="none" w:sz="0" w:space="0" w:color="auto"/>
        <w:left w:val="none" w:sz="0" w:space="0" w:color="auto"/>
        <w:bottom w:val="none" w:sz="0" w:space="0" w:color="auto"/>
        <w:right w:val="none" w:sz="0" w:space="0" w:color="auto"/>
      </w:divBdr>
    </w:div>
    <w:div w:id="1640960139">
      <w:bodyDiv w:val="1"/>
      <w:marLeft w:val="0"/>
      <w:marRight w:val="0"/>
      <w:marTop w:val="0"/>
      <w:marBottom w:val="0"/>
      <w:divBdr>
        <w:top w:val="none" w:sz="0" w:space="0" w:color="auto"/>
        <w:left w:val="none" w:sz="0" w:space="0" w:color="auto"/>
        <w:bottom w:val="none" w:sz="0" w:space="0" w:color="auto"/>
        <w:right w:val="none" w:sz="0" w:space="0" w:color="auto"/>
      </w:divBdr>
      <w:divsChild>
        <w:div w:id="1661351672">
          <w:marLeft w:val="0"/>
          <w:marRight w:val="0"/>
          <w:marTop w:val="0"/>
          <w:marBottom w:val="0"/>
          <w:divBdr>
            <w:top w:val="none" w:sz="0" w:space="0" w:color="auto"/>
            <w:left w:val="none" w:sz="0" w:space="0" w:color="auto"/>
            <w:bottom w:val="none" w:sz="0" w:space="0" w:color="auto"/>
            <w:right w:val="none" w:sz="0" w:space="0" w:color="auto"/>
          </w:divBdr>
        </w:div>
      </w:divsChild>
    </w:div>
    <w:div w:id="1860508857">
      <w:bodyDiv w:val="1"/>
      <w:marLeft w:val="0"/>
      <w:marRight w:val="0"/>
      <w:marTop w:val="0"/>
      <w:marBottom w:val="0"/>
      <w:divBdr>
        <w:top w:val="none" w:sz="0" w:space="0" w:color="auto"/>
        <w:left w:val="none" w:sz="0" w:space="0" w:color="auto"/>
        <w:bottom w:val="none" w:sz="0" w:space="0" w:color="auto"/>
        <w:right w:val="none" w:sz="0" w:space="0" w:color="auto"/>
      </w:divBdr>
    </w:div>
    <w:div w:id="2039772334">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1E98-E009-4999-A78A-96CF8E37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906</Words>
  <Characters>5016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Corazon Ella</cp:lastModifiedBy>
  <cp:revision>5</cp:revision>
  <cp:lastPrinted>2016-12-15T00:01:00Z</cp:lastPrinted>
  <dcterms:created xsi:type="dcterms:W3CDTF">2017-03-03T23:30:00Z</dcterms:created>
  <dcterms:modified xsi:type="dcterms:W3CDTF">2017-03-06T18:52:00Z</dcterms:modified>
</cp:coreProperties>
</file>