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B3DF4" w14:textId="369EA0CC" w:rsidR="00311EC8" w:rsidRPr="00360821" w:rsidRDefault="00311EC8" w:rsidP="00A85728">
      <w:pPr>
        <w:pStyle w:val="Title"/>
        <w:tabs>
          <w:tab w:val="left" w:pos="576"/>
        </w:tabs>
        <w:ind w:left="360" w:right="360"/>
        <w:rPr>
          <w:rFonts w:ascii="Arial" w:hAnsi="Arial" w:cs="Arial"/>
          <w:sz w:val="28"/>
        </w:rPr>
      </w:pPr>
      <w:bookmarkStart w:id="0" w:name="_GoBack"/>
      <w:bookmarkEnd w:id="0"/>
    </w:p>
    <w:p w14:paraId="703479A0" w14:textId="77777777" w:rsidR="00CB6411" w:rsidRPr="00F67FCF" w:rsidRDefault="00EC1560" w:rsidP="00A85728">
      <w:pPr>
        <w:pStyle w:val="Title"/>
        <w:tabs>
          <w:tab w:val="left" w:pos="576"/>
        </w:tabs>
        <w:ind w:left="360" w:right="360"/>
        <w:rPr>
          <w:rFonts w:ascii="Arial" w:hAnsi="Arial" w:cs="Arial"/>
          <w:sz w:val="28"/>
        </w:rPr>
      </w:pPr>
      <w:r w:rsidRPr="00F67FCF">
        <w:rPr>
          <w:rFonts w:ascii="Arial" w:hAnsi="Arial" w:cs="Arial"/>
          <w:sz w:val="28"/>
        </w:rPr>
        <w:t>I</w:t>
      </w:r>
      <w:r w:rsidR="00714505" w:rsidRPr="00F67FCF">
        <w:rPr>
          <w:rFonts w:ascii="Arial" w:hAnsi="Arial" w:cs="Arial"/>
          <w:sz w:val="28"/>
        </w:rPr>
        <w:t>NFORMATION SHEET</w:t>
      </w:r>
    </w:p>
    <w:p w14:paraId="282AF3FA" w14:textId="77777777" w:rsidR="00BD09C3" w:rsidRPr="00F67FCF" w:rsidRDefault="00BD09C3" w:rsidP="00A85728">
      <w:pPr>
        <w:pStyle w:val="Title"/>
        <w:tabs>
          <w:tab w:val="left" w:pos="576"/>
        </w:tabs>
        <w:ind w:left="360" w:right="360"/>
        <w:rPr>
          <w:rFonts w:ascii="Arial" w:hAnsi="Arial" w:cs="Arial"/>
          <w:sz w:val="28"/>
          <w:szCs w:val="24"/>
        </w:rPr>
      </w:pPr>
    </w:p>
    <w:p w14:paraId="12DE733F" w14:textId="77777777" w:rsidR="00CB6411" w:rsidRPr="00F67FCF" w:rsidRDefault="00CB6411" w:rsidP="00A85728">
      <w:pPr>
        <w:tabs>
          <w:tab w:val="left" w:pos="576"/>
        </w:tabs>
        <w:ind w:left="360" w:right="360"/>
        <w:rPr>
          <w:rFonts w:ascii="Arial" w:hAnsi="Arial" w:cs="Arial"/>
          <w:b/>
          <w:bCs/>
          <w:sz w:val="6"/>
          <w:szCs w:val="6"/>
        </w:rPr>
      </w:pPr>
    </w:p>
    <w:tbl>
      <w:tblPr>
        <w:tblStyle w:val="TableGrid"/>
        <w:tblW w:w="99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1"/>
        <w:gridCol w:w="262"/>
        <w:gridCol w:w="8"/>
        <w:gridCol w:w="7431"/>
      </w:tblGrid>
      <w:tr w:rsidR="00A67689" w:rsidRPr="00F67FCF" w14:paraId="235D2136" w14:textId="77777777" w:rsidTr="00BF2E7E">
        <w:tc>
          <w:tcPr>
            <w:tcW w:w="2271" w:type="dxa"/>
            <w:tcBorders>
              <w:top w:val="single" w:sz="18" w:space="0" w:color="auto"/>
            </w:tcBorders>
          </w:tcPr>
          <w:p w14:paraId="7AF7FEEA" w14:textId="24A2951A" w:rsidR="00A67689" w:rsidRPr="00F67FCF" w:rsidRDefault="00A67689" w:rsidP="00E05486">
            <w:pPr>
              <w:tabs>
                <w:tab w:val="left" w:pos="576"/>
                <w:tab w:val="left" w:pos="2520"/>
              </w:tabs>
              <w:rPr>
                <w:rFonts w:ascii="Arial" w:hAnsi="Arial" w:cs="Arial"/>
                <w:b/>
                <w:bCs/>
                <w:lang w:eastAsia="zh-TW"/>
              </w:rPr>
            </w:pPr>
          </w:p>
        </w:tc>
        <w:tc>
          <w:tcPr>
            <w:tcW w:w="270" w:type="dxa"/>
            <w:gridSpan w:val="2"/>
            <w:tcBorders>
              <w:top w:val="single" w:sz="18" w:space="0" w:color="auto"/>
            </w:tcBorders>
          </w:tcPr>
          <w:p w14:paraId="16FB5EB5" w14:textId="77777777" w:rsidR="00A67689" w:rsidRPr="00F67FCF" w:rsidRDefault="00A67689" w:rsidP="00A67689">
            <w:pPr>
              <w:tabs>
                <w:tab w:val="left" w:pos="576"/>
                <w:tab w:val="left" w:pos="2520"/>
              </w:tabs>
              <w:rPr>
                <w:rFonts w:ascii="Arial" w:hAnsi="Arial" w:cs="Arial"/>
                <w:b/>
                <w:bCs/>
                <w:lang w:eastAsia="zh-TW"/>
              </w:rPr>
            </w:pPr>
          </w:p>
        </w:tc>
        <w:tc>
          <w:tcPr>
            <w:tcW w:w="7431" w:type="dxa"/>
            <w:tcBorders>
              <w:top w:val="single" w:sz="18" w:space="0" w:color="auto"/>
            </w:tcBorders>
          </w:tcPr>
          <w:p w14:paraId="446CF76E" w14:textId="77777777" w:rsidR="00A67689" w:rsidRPr="00F67FCF" w:rsidRDefault="00A67689" w:rsidP="00A67689">
            <w:pPr>
              <w:tabs>
                <w:tab w:val="left" w:pos="576"/>
                <w:tab w:val="left" w:pos="2520"/>
              </w:tabs>
              <w:rPr>
                <w:rFonts w:ascii="Arial" w:hAnsi="Arial" w:cs="Arial"/>
                <w:b/>
                <w:bCs/>
                <w:lang w:eastAsia="zh-TW"/>
              </w:rPr>
            </w:pPr>
          </w:p>
        </w:tc>
      </w:tr>
      <w:tr w:rsidR="00A67689" w:rsidRPr="00F67FCF" w14:paraId="54C9BEDF" w14:textId="77777777" w:rsidTr="00BF2E7E">
        <w:tc>
          <w:tcPr>
            <w:tcW w:w="2271" w:type="dxa"/>
          </w:tcPr>
          <w:p w14:paraId="46CFDDD2" w14:textId="50AC7FE7" w:rsidR="00A67689" w:rsidRPr="006A2DF2" w:rsidRDefault="004A70F5" w:rsidP="00E05486">
            <w:pPr>
              <w:tabs>
                <w:tab w:val="left" w:pos="576"/>
                <w:tab w:val="left" w:pos="2520"/>
              </w:tabs>
              <w:rPr>
                <w:rFonts w:ascii="Arial" w:hAnsi="Arial" w:cs="Arial"/>
                <w:b/>
                <w:bCs/>
                <w:sz w:val="22"/>
                <w:szCs w:val="22"/>
              </w:rPr>
            </w:pPr>
            <w:r w:rsidRPr="006A2DF2">
              <w:rPr>
                <w:rFonts w:ascii="Arial" w:hAnsi="Arial" w:cs="Arial"/>
                <w:b/>
                <w:bCs/>
                <w:sz w:val="22"/>
                <w:szCs w:val="22"/>
              </w:rPr>
              <w:t>NUMBER</w:t>
            </w:r>
            <w:r w:rsidR="00A67689" w:rsidRPr="006A2DF2">
              <w:rPr>
                <w:rFonts w:ascii="Arial" w:hAnsi="Arial" w:cs="Arial"/>
                <w:b/>
                <w:bCs/>
                <w:sz w:val="22"/>
                <w:szCs w:val="22"/>
              </w:rPr>
              <w:t xml:space="preserve"> </w:t>
            </w:r>
          </w:p>
        </w:tc>
        <w:tc>
          <w:tcPr>
            <w:tcW w:w="270" w:type="dxa"/>
            <w:gridSpan w:val="2"/>
          </w:tcPr>
          <w:p w14:paraId="2F7DACE3" w14:textId="3CEE74DE" w:rsidR="00A67689" w:rsidRPr="00F67FCF" w:rsidRDefault="004A70F5" w:rsidP="00A67689">
            <w:pPr>
              <w:tabs>
                <w:tab w:val="left" w:pos="576"/>
                <w:tab w:val="left" w:pos="2520"/>
              </w:tabs>
              <w:rPr>
                <w:rFonts w:ascii="Arial" w:hAnsi="Arial" w:cs="Arial"/>
                <w:b/>
                <w:bCs/>
                <w:lang w:eastAsia="zh-TW"/>
              </w:rPr>
            </w:pPr>
            <w:r w:rsidRPr="00F67FCF">
              <w:rPr>
                <w:rFonts w:ascii="Arial" w:hAnsi="Arial" w:cs="Arial"/>
                <w:b/>
                <w:bCs/>
                <w:lang w:eastAsia="zh-TW"/>
              </w:rPr>
              <w:t>:</w:t>
            </w:r>
          </w:p>
        </w:tc>
        <w:tc>
          <w:tcPr>
            <w:tcW w:w="7431" w:type="dxa"/>
          </w:tcPr>
          <w:p w14:paraId="035E5404" w14:textId="01A54902" w:rsidR="00A67689" w:rsidRPr="006A2DF2" w:rsidRDefault="004A70F5" w:rsidP="00A67689">
            <w:pPr>
              <w:tabs>
                <w:tab w:val="left" w:pos="576"/>
                <w:tab w:val="left" w:pos="2520"/>
              </w:tabs>
              <w:rPr>
                <w:rFonts w:ascii="Arial" w:hAnsi="Arial" w:cs="Arial"/>
                <w:b/>
                <w:bCs/>
                <w:sz w:val="22"/>
                <w:szCs w:val="22"/>
                <w:lang w:eastAsia="zh-TW"/>
              </w:rPr>
            </w:pPr>
            <w:r w:rsidRPr="006A2DF2">
              <w:rPr>
                <w:rFonts w:ascii="Arial" w:hAnsi="Arial" w:cs="Arial"/>
                <w:b/>
                <w:bCs/>
                <w:sz w:val="22"/>
                <w:szCs w:val="22"/>
              </w:rPr>
              <w:t>E-02</w:t>
            </w:r>
          </w:p>
        </w:tc>
      </w:tr>
      <w:tr w:rsidR="00A67689" w:rsidRPr="00F67FCF" w14:paraId="337CE313" w14:textId="77777777" w:rsidTr="00BF2E7E">
        <w:tc>
          <w:tcPr>
            <w:tcW w:w="2271" w:type="dxa"/>
          </w:tcPr>
          <w:p w14:paraId="5AAC4B4D" w14:textId="77777777" w:rsidR="00A67689" w:rsidRPr="00F67FCF" w:rsidRDefault="00A67689" w:rsidP="00E05486">
            <w:pPr>
              <w:tabs>
                <w:tab w:val="left" w:pos="576"/>
              </w:tabs>
              <w:rPr>
                <w:rFonts w:ascii="Arial" w:hAnsi="Arial" w:cs="Arial"/>
                <w:b/>
                <w:bCs/>
                <w:sz w:val="22"/>
                <w:szCs w:val="22"/>
              </w:rPr>
            </w:pPr>
          </w:p>
        </w:tc>
        <w:tc>
          <w:tcPr>
            <w:tcW w:w="270" w:type="dxa"/>
            <w:gridSpan w:val="2"/>
          </w:tcPr>
          <w:p w14:paraId="1ED19E18" w14:textId="77777777" w:rsidR="00A67689" w:rsidRPr="00F67FCF" w:rsidRDefault="00A67689" w:rsidP="00E05486">
            <w:pPr>
              <w:tabs>
                <w:tab w:val="left" w:pos="576"/>
              </w:tabs>
              <w:rPr>
                <w:rFonts w:ascii="Arial" w:hAnsi="Arial" w:cs="Arial"/>
                <w:b/>
                <w:bCs/>
                <w:sz w:val="22"/>
                <w:szCs w:val="22"/>
              </w:rPr>
            </w:pPr>
          </w:p>
        </w:tc>
        <w:tc>
          <w:tcPr>
            <w:tcW w:w="7431" w:type="dxa"/>
          </w:tcPr>
          <w:p w14:paraId="6AAABF61" w14:textId="77777777" w:rsidR="00A67689" w:rsidRPr="00F67FCF" w:rsidRDefault="00A67689" w:rsidP="00E05486">
            <w:pPr>
              <w:tabs>
                <w:tab w:val="left" w:pos="576"/>
              </w:tabs>
              <w:rPr>
                <w:rFonts w:ascii="Arial" w:hAnsi="Arial" w:cs="Arial"/>
                <w:b/>
                <w:bCs/>
                <w:sz w:val="22"/>
                <w:szCs w:val="22"/>
              </w:rPr>
            </w:pPr>
          </w:p>
        </w:tc>
      </w:tr>
      <w:tr w:rsidR="00A67689" w:rsidRPr="00F67FCF" w14:paraId="0E89A4D5" w14:textId="77777777" w:rsidTr="00BF2E7E">
        <w:tc>
          <w:tcPr>
            <w:tcW w:w="2271" w:type="dxa"/>
          </w:tcPr>
          <w:p w14:paraId="59202CE3" w14:textId="77777777" w:rsidR="00A67689" w:rsidRPr="00F67FCF" w:rsidRDefault="00A67689" w:rsidP="00E05486">
            <w:pPr>
              <w:pStyle w:val="Header"/>
              <w:tabs>
                <w:tab w:val="clear" w:pos="4320"/>
                <w:tab w:val="clear" w:pos="8640"/>
                <w:tab w:val="left" w:pos="576"/>
                <w:tab w:val="left" w:pos="2340"/>
                <w:tab w:val="left" w:pos="2520"/>
              </w:tabs>
              <w:rPr>
                <w:rFonts w:ascii="Arial" w:hAnsi="Arial" w:cs="Arial"/>
                <w:b/>
                <w:bCs/>
                <w:sz w:val="22"/>
                <w:szCs w:val="22"/>
                <w:lang w:eastAsia="zh-TW"/>
              </w:rPr>
            </w:pPr>
            <w:r w:rsidRPr="00F67FCF">
              <w:rPr>
                <w:rFonts w:ascii="Arial" w:hAnsi="Arial" w:cs="Arial"/>
                <w:b/>
                <w:bCs/>
                <w:sz w:val="22"/>
                <w:szCs w:val="22"/>
              </w:rPr>
              <w:t>DATE</w:t>
            </w:r>
            <w:r w:rsidRPr="00F67FCF">
              <w:rPr>
                <w:rFonts w:ascii="Arial" w:hAnsi="Arial" w:cs="Arial"/>
                <w:b/>
                <w:bCs/>
                <w:sz w:val="22"/>
                <w:szCs w:val="22"/>
              </w:rPr>
              <w:tab/>
            </w:r>
          </w:p>
        </w:tc>
        <w:tc>
          <w:tcPr>
            <w:tcW w:w="270" w:type="dxa"/>
            <w:gridSpan w:val="2"/>
          </w:tcPr>
          <w:p w14:paraId="4266EA44" w14:textId="77777777" w:rsidR="00A67689" w:rsidRPr="00F67FCF" w:rsidRDefault="00A67689" w:rsidP="00A67689">
            <w:pPr>
              <w:pStyle w:val="Header"/>
              <w:tabs>
                <w:tab w:val="clear" w:pos="4320"/>
                <w:tab w:val="clear" w:pos="8640"/>
                <w:tab w:val="left" w:pos="576"/>
                <w:tab w:val="left" w:pos="2340"/>
                <w:tab w:val="left" w:pos="2520"/>
              </w:tabs>
              <w:rPr>
                <w:rFonts w:ascii="Arial" w:hAnsi="Arial" w:cs="Arial"/>
                <w:b/>
                <w:bCs/>
                <w:sz w:val="22"/>
                <w:szCs w:val="22"/>
                <w:lang w:eastAsia="zh-TW"/>
              </w:rPr>
            </w:pPr>
            <w:r w:rsidRPr="00F67FCF">
              <w:rPr>
                <w:rFonts w:ascii="Arial" w:hAnsi="Arial" w:cs="Arial"/>
                <w:b/>
                <w:bCs/>
                <w:sz w:val="22"/>
                <w:szCs w:val="22"/>
                <w:lang w:eastAsia="zh-TW"/>
              </w:rPr>
              <w:t>:</w:t>
            </w:r>
          </w:p>
        </w:tc>
        <w:tc>
          <w:tcPr>
            <w:tcW w:w="7431" w:type="dxa"/>
          </w:tcPr>
          <w:p w14:paraId="425C4C5A" w14:textId="2E2E5973" w:rsidR="00A67689" w:rsidRDefault="004E0D98" w:rsidP="009D39C0">
            <w:pPr>
              <w:pStyle w:val="Header"/>
              <w:tabs>
                <w:tab w:val="left" w:pos="576"/>
                <w:tab w:val="left" w:pos="2340"/>
                <w:tab w:val="left" w:pos="2520"/>
              </w:tabs>
              <w:rPr>
                <w:rFonts w:ascii="Arial" w:hAnsi="Arial" w:cs="Arial"/>
                <w:bCs/>
                <w:sz w:val="22"/>
                <w:szCs w:val="22"/>
                <w:lang w:eastAsia="zh-TW"/>
              </w:rPr>
            </w:pPr>
            <w:r>
              <w:rPr>
                <w:rFonts w:ascii="Arial" w:hAnsi="Arial" w:cs="Arial"/>
                <w:bCs/>
                <w:sz w:val="22"/>
                <w:szCs w:val="22"/>
                <w:lang w:eastAsia="zh-CN"/>
              </w:rPr>
              <w:t>December 2</w:t>
            </w:r>
            <w:r w:rsidR="00DE284A">
              <w:rPr>
                <w:rFonts w:ascii="Arial" w:hAnsi="Arial" w:cs="Arial"/>
                <w:bCs/>
                <w:sz w:val="22"/>
                <w:szCs w:val="22"/>
                <w:lang w:eastAsia="zh-CN"/>
              </w:rPr>
              <w:t>1</w:t>
            </w:r>
            <w:r>
              <w:rPr>
                <w:rFonts w:ascii="Arial" w:hAnsi="Arial" w:cs="Arial"/>
                <w:bCs/>
                <w:sz w:val="22"/>
                <w:szCs w:val="22"/>
                <w:lang w:eastAsia="zh-CN"/>
              </w:rPr>
              <w:t>, 2020</w:t>
            </w:r>
          </w:p>
          <w:p w14:paraId="0135F877" w14:textId="30F1ABE5" w:rsidR="006A2DF2" w:rsidRPr="00F67FCF" w:rsidRDefault="006A2DF2" w:rsidP="009D39C0">
            <w:pPr>
              <w:pStyle w:val="Header"/>
              <w:tabs>
                <w:tab w:val="left" w:pos="576"/>
                <w:tab w:val="left" w:pos="2340"/>
                <w:tab w:val="left" w:pos="2520"/>
              </w:tabs>
              <w:rPr>
                <w:rFonts w:ascii="Arial" w:hAnsi="Arial" w:cs="Arial"/>
                <w:bCs/>
                <w:sz w:val="22"/>
                <w:szCs w:val="22"/>
                <w:lang w:eastAsia="zh-TW"/>
              </w:rPr>
            </w:pPr>
          </w:p>
        </w:tc>
      </w:tr>
      <w:tr w:rsidR="00A67689" w:rsidRPr="00F67FCF" w14:paraId="6E13B221" w14:textId="77777777" w:rsidTr="00BF2E7E">
        <w:tc>
          <w:tcPr>
            <w:tcW w:w="2271" w:type="dxa"/>
          </w:tcPr>
          <w:p w14:paraId="25EDAA59" w14:textId="77777777" w:rsidR="00A67689" w:rsidRPr="00F67FCF" w:rsidRDefault="00A67689" w:rsidP="00A67689">
            <w:pPr>
              <w:tabs>
                <w:tab w:val="left" w:pos="576"/>
                <w:tab w:val="left" w:pos="2160"/>
                <w:tab w:val="left" w:pos="2340"/>
                <w:tab w:val="left" w:pos="2520"/>
              </w:tabs>
              <w:rPr>
                <w:rFonts w:ascii="Arial" w:hAnsi="Arial" w:cs="Arial"/>
                <w:b/>
                <w:bCs/>
                <w:sz w:val="22"/>
                <w:szCs w:val="22"/>
              </w:rPr>
            </w:pPr>
            <w:r w:rsidRPr="00F67FCF">
              <w:rPr>
                <w:rFonts w:ascii="Arial" w:hAnsi="Arial" w:cs="Arial"/>
                <w:b/>
                <w:bCs/>
                <w:sz w:val="22"/>
                <w:szCs w:val="22"/>
              </w:rPr>
              <w:t>CATEGORY</w:t>
            </w:r>
          </w:p>
        </w:tc>
        <w:tc>
          <w:tcPr>
            <w:tcW w:w="270" w:type="dxa"/>
            <w:gridSpan w:val="2"/>
          </w:tcPr>
          <w:p w14:paraId="29ACE13D" w14:textId="77777777" w:rsidR="00A67689" w:rsidRPr="00F67FCF" w:rsidRDefault="00A67689" w:rsidP="00A67689">
            <w:pPr>
              <w:tabs>
                <w:tab w:val="left" w:pos="576"/>
                <w:tab w:val="left" w:pos="2160"/>
                <w:tab w:val="left" w:pos="2340"/>
                <w:tab w:val="left" w:pos="2520"/>
              </w:tabs>
              <w:rPr>
                <w:rFonts w:ascii="Arial" w:hAnsi="Arial" w:cs="Arial"/>
                <w:b/>
                <w:bCs/>
                <w:sz w:val="22"/>
                <w:szCs w:val="22"/>
              </w:rPr>
            </w:pPr>
            <w:r w:rsidRPr="00F67FCF">
              <w:rPr>
                <w:rFonts w:ascii="Arial" w:hAnsi="Arial" w:cs="Arial"/>
                <w:b/>
                <w:bCs/>
                <w:sz w:val="22"/>
                <w:szCs w:val="22"/>
              </w:rPr>
              <w:t>:</w:t>
            </w:r>
          </w:p>
        </w:tc>
        <w:tc>
          <w:tcPr>
            <w:tcW w:w="7431" w:type="dxa"/>
          </w:tcPr>
          <w:p w14:paraId="6849B0E2" w14:textId="31770EAA" w:rsidR="00A67689" w:rsidRPr="00F67FCF" w:rsidRDefault="00496E57" w:rsidP="00E05486">
            <w:pPr>
              <w:tabs>
                <w:tab w:val="left" w:pos="576"/>
                <w:tab w:val="left" w:pos="2160"/>
                <w:tab w:val="left" w:pos="2340"/>
                <w:tab w:val="left" w:pos="2520"/>
              </w:tabs>
              <w:rPr>
                <w:rFonts w:ascii="Arial" w:hAnsi="Arial" w:cs="Arial"/>
                <w:bCs/>
                <w:sz w:val="22"/>
                <w:szCs w:val="22"/>
              </w:rPr>
            </w:pPr>
            <w:r w:rsidRPr="00F67FCF">
              <w:rPr>
                <w:rFonts w:ascii="Arial" w:hAnsi="Arial" w:cs="Arial"/>
                <w:bCs/>
                <w:sz w:val="22"/>
                <w:szCs w:val="22"/>
              </w:rPr>
              <w:t>Electrical Plans</w:t>
            </w:r>
            <w:r w:rsidR="00F22A22" w:rsidRPr="00F67FCF">
              <w:rPr>
                <w:rFonts w:ascii="Arial" w:hAnsi="Arial" w:cs="Arial"/>
                <w:bCs/>
                <w:sz w:val="22"/>
                <w:szCs w:val="22"/>
              </w:rPr>
              <w:t xml:space="preserve"> – Review and Inspection</w:t>
            </w:r>
          </w:p>
        </w:tc>
      </w:tr>
      <w:tr w:rsidR="00A67689" w:rsidRPr="00F67FCF" w14:paraId="57919F6A" w14:textId="77777777" w:rsidTr="00BF2E7E">
        <w:tc>
          <w:tcPr>
            <w:tcW w:w="2271" w:type="dxa"/>
          </w:tcPr>
          <w:p w14:paraId="04A588A3" w14:textId="77777777" w:rsidR="00A67689" w:rsidRPr="00F67FCF" w:rsidRDefault="00A67689" w:rsidP="00E05486">
            <w:pPr>
              <w:tabs>
                <w:tab w:val="left" w:pos="576"/>
                <w:tab w:val="left" w:pos="2340"/>
                <w:tab w:val="left" w:pos="2520"/>
              </w:tabs>
              <w:rPr>
                <w:rFonts w:ascii="Arial" w:hAnsi="Arial" w:cs="Arial"/>
                <w:b/>
                <w:bCs/>
                <w:sz w:val="22"/>
                <w:szCs w:val="22"/>
              </w:rPr>
            </w:pPr>
          </w:p>
        </w:tc>
        <w:tc>
          <w:tcPr>
            <w:tcW w:w="270" w:type="dxa"/>
            <w:gridSpan w:val="2"/>
          </w:tcPr>
          <w:p w14:paraId="5D779760" w14:textId="77777777" w:rsidR="00A67689" w:rsidRPr="00F67FCF" w:rsidRDefault="00A67689" w:rsidP="00E05486">
            <w:pPr>
              <w:tabs>
                <w:tab w:val="left" w:pos="576"/>
                <w:tab w:val="left" w:pos="2340"/>
                <w:tab w:val="left" w:pos="2520"/>
              </w:tabs>
              <w:rPr>
                <w:rFonts w:ascii="Arial" w:hAnsi="Arial" w:cs="Arial"/>
                <w:b/>
                <w:bCs/>
                <w:sz w:val="22"/>
                <w:szCs w:val="22"/>
              </w:rPr>
            </w:pPr>
          </w:p>
        </w:tc>
        <w:tc>
          <w:tcPr>
            <w:tcW w:w="7431" w:type="dxa"/>
          </w:tcPr>
          <w:p w14:paraId="4FF726A0" w14:textId="77777777" w:rsidR="00A67689" w:rsidRPr="00F67FCF" w:rsidRDefault="00A67689" w:rsidP="00E05486">
            <w:pPr>
              <w:tabs>
                <w:tab w:val="left" w:pos="576"/>
                <w:tab w:val="left" w:pos="2340"/>
                <w:tab w:val="left" w:pos="2520"/>
              </w:tabs>
              <w:rPr>
                <w:rFonts w:ascii="Arial" w:hAnsi="Arial" w:cs="Arial"/>
                <w:b/>
                <w:bCs/>
                <w:sz w:val="22"/>
                <w:szCs w:val="22"/>
              </w:rPr>
            </w:pPr>
          </w:p>
        </w:tc>
      </w:tr>
      <w:tr w:rsidR="00A67689" w:rsidRPr="00F67FCF" w14:paraId="37674FCE" w14:textId="77777777" w:rsidTr="00BF2E7E">
        <w:tc>
          <w:tcPr>
            <w:tcW w:w="2271" w:type="dxa"/>
          </w:tcPr>
          <w:p w14:paraId="089D96CE" w14:textId="77777777" w:rsidR="00A67689" w:rsidRPr="00F67FCF" w:rsidRDefault="00A67689" w:rsidP="00E05486">
            <w:pPr>
              <w:tabs>
                <w:tab w:val="left" w:pos="576"/>
                <w:tab w:val="left" w:pos="2340"/>
                <w:tab w:val="left" w:pos="2520"/>
              </w:tabs>
              <w:rPr>
                <w:rFonts w:ascii="Arial" w:hAnsi="Arial" w:cs="Arial"/>
                <w:b/>
                <w:bCs/>
                <w:sz w:val="22"/>
                <w:szCs w:val="22"/>
              </w:rPr>
            </w:pPr>
            <w:r w:rsidRPr="00F67FCF">
              <w:rPr>
                <w:rFonts w:ascii="Arial" w:hAnsi="Arial" w:cs="Arial"/>
                <w:b/>
                <w:bCs/>
                <w:sz w:val="22"/>
                <w:szCs w:val="22"/>
              </w:rPr>
              <w:t>SUBJECT</w:t>
            </w:r>
            <w:r w:rsidRPr="00F67FCF">
              <w:rPr>
                <w:rFonts w:ascii="Arial" w:hAnsi="Arial" w:cs="Arial"/>
                <w:b/>
                <w:bCs/>
                <w:sz w:val="22"/>
                <w:szCs w:val="22"/>
              </w:rPr>
              <w:tab/>
            </w:r>
          </w:p>
        </w:tc>
        <w:tc>
          <w:tcPr>
            <w:tcW w:w="270" w:type="dxa"/>
            <w:gridSpan w:val="2"/>
          </w:tcPr>
          <w:p w14:paraId="20AF0287" w14:textId="77777777" w:rsidR="00A67689" w:rsidRPr="00F67FCF" w:rsidRDefault="00A67689" w:rsidP="00A67689">
            <w:pPr>
              <w:tabs>
                <w:tab w:val="left" w:pos="576"/>
                <w:tab w:val="left" w:pos="2340"/>
                <w:tab w:val="left" w:pos="2520"/>
              </w:tabs>
              <w:rPr>
                <w:rFonts w:ascii="Arial" w:hAnsi="Arial" w:cs="Arial"/>
                <w:b/>
                <w:bCs/>
                <w:sz w:val="22"/>
                <w:szCs w:val="22"/>
              </w:rPr>
            </w:pPr>
            <w:r w:rsidRPr="00F67FCF">
              <w:rPr>
                <w:rFonts w:ascii="Arial" w:hAnsi="Arial" w:cs="Arial"/>
                <w:b/>
                <w:bCs/>
                <w:sz w:val="22"/>
                <w:szCs w:val="22"/>
              </w:rPr>
              <w:t>:</w:t>
            </w:r>
          </w:p>
        </w:tc>
        <w:tc>
          <w:tcPr>
            <w:tcW w:w="7431" w:type="dxa"/>
          </w:tcPr>
          <w:p w14:paraId="7500B687" w14:textId="6B2DC4C9" w:rsidR="00A67689" w:rsidRPr="00F67FCF" w:rsidRDefault="00F22A22" w:rsidP="00D94590">
            <w:pPr>
              <w:tabs>
                <w:tab w:val="left" w:pos="576"/>
                <w:tab w:val="left" w:pos="2340"/>
                <w:tab w:val="left" w:pos="2520"/>
              </w:tabs>
              <w:rPr>
                <w:rFonts w:ascii="Arial" w:hAnsi="Arial" w:cs="Arial"/>
                <w:b/>
                <w:bCs/>
                <w:sz w:val="22"/>
                <w:szCs w:val="22"/>
              </w:rPr>
            </w:pPr>
            <w:r w:rsidRPr="00F67FCF">
              <w:rPr>
                <w:rFonts w:ascii="Arial" w:hAnsi="Arial" w:cs="Arial"/>
                <w:b/>
                <w:bCs/>
                <w:sz w:val="22"/>
                <w:szCs w:val="22"/>
              </w:rPr>
              <w:t xml:space="preserve">Electric Vehicle Charging Station </w:t>
            </w:r>
            <w:r w:rsidR="00B221BE" w:rsidRPr="00F67FCF">
              <w:rPr>
                <w:rFonts w:ascii="Arial" w:hAnsi="Arial" w:cs="Arial"/>
                <w:b/>
                <w:bCs/>
                <w:sz w:val="22"/>
                <w:szCs w:val="22"/>
              </w:rPr>
              <w:t>Checklist</w:t>
            </w:r>
          </w:p>
        </w:tc>
      </w:tr>
      <w:tr w:rsidR="00A67689" w:rsidRPr="00F67FCF" w14:paraId="601ED3D7" w14:textId="77777777" w:rsidTr="00BF2E7E">
        <w:tc>
          <w:tcPr>
            <w:tcW w:w="2271" w:type="dxa"/>
            <w:tcBorders>
              <w:bottom w:val="single" w:sz="18" w:space="0" w:color="auto"/>
            </w:tcBorders>
          </w:tcPr>
          <w:p w14:paraId="116D67EF"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c>
          <w:tcPr>
            <w:tcW w:w="270" w:type="dxa"/>
            <w:gridSpan w:val="2"/>
            <w:tcBorders>
              <w:bottom w:val="single" w:sz="18" w:space="0" w:color="auto"/>
            </w:tcBorders>
          </w:tcPr>
          <w:p w14:paraId="2D38E3FD"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c>
          <w:tcPr>
            <w:tcW w:w="7431" w:type="dxa"/>
            <w:tcBorders>
              <w:bottom w:val="single" w:sz="18" w:space="0" w:color="auto"/>
            </w:tcBorders>
          </w:tcPr>
          <w:p w14:paraId="7A8F222B"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r>
      <w:tr w:rsidR="00A67689" w:rsidRPr="00F67FCF" w14:paraId="752D3FD8" w14:textId="77777777" w:rsidTr="00BF2E7E">
        <w:tc>
          <w:tcPr>
            <w:tcW w:w="2271" w:type="dxa"/>
            <w:tcBorders>
              <w:top w:val="single" w:sz="18" w:space="0" w:color="auto"/>
            </w:tcBorders>
          </w:tcPr>
          <w:p w14:paraId="19B1C1A4"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c>
          <w:tcPr>
            <w:tcW w:w="270" w:type="dxa"/>
            <w:gridSpan w:val="2"/>
            <w:tcBorders>
              <w:top w:val="single" w:sz="18" w:space="0" w:color="auto"/>
            </w:tcBorders>
          </w:tcPr>
          <w:p w14:paraId="535E5E95"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c>
          <w:tcPr>
            <w:tcW w:w="7431" w:type="dxa"/>
            <w:tcBorders>
              <w:top w:val="single" w:sz="18" w:space="0" w:color="auto"/>
            </w:tcBorders>
          </w:tcPr>
          <w:p w14:paraId="665F6832" w14:textId="77777777" w:rsidR="00A67689" w:rsidRPr="00F67FCF" w:rsidRDefault="00A67689" w:rsidP="00E05486">
            <w:pPr>
              <w:pStyle w:val="ListParagraph"/>
              <w:tabs>
                <w:tab w:val="left" w:pos="576"/>
                <w:tab w:val="left" w:pos="2340"/>
              </w:tabs>
              <w:ind w:left="0"/>
              <w:rPr>
                <w:rFonts w:ascii="Arial" w:hAnsi="Arial" w:cs="Arial"/>
                <w:b/>
                <w:sz w:val="22"/>
                <w:szCs w:val="22"/>
              </w:rPr>
            </w:pPr>
          </w:p>
        </w:tc>
      </w:tr>
      <w:tr w:rsidR="00A67689" w:rsidRPr="00F67FCF" w14:paraId="79F7CC3A" w14:textId="77777777" w:rsidTr="00BF2E7E">
        <w:tc>
          <w:tcPr>
            <w:tcW w:w="2271" w:type="dxa"/>
          </w:tcPr>
          <w:p w14:paraId="63F74112" w14:textId="77777777" w:rsidR="00A67689" w:rsidRPr="00F67FCF" w:rsidRDefault="00A67689" w:rsidP="00E05486">
            <w:pPr>
              <w:pStyle w:val="ListParagraph"/>
              <w:tabs>
                <w:tab w:val="left" w:pos="576"/>
                <w:tab w:val="left" w:pos="2340"/>
              </w:tabs>
              <w:ind w:left="0"/>
              <w:rPr>
                <w:rFonts w:ascii="Arial" w:hAnsi="Arial" w:cs="Arial"/>
                <w:b/>
                <w:sz w:val="22"/>
                <w:szCs w:val="22"/>
              </w:rPr>
            </w:pPr>
            <w:r w:rsidRPr="00F67FCF">
              <w:rPr>
                <w:rFonts w:ascii="Arial" w:hAnsi="Arial" w:cs="Arial"/>
                <w:b/>
                <w:sz w:val="22"/>
                <w:szCs w:val="22"/>
              </w:rPr>
              <w:t>PURPOSE:</w:t>
            </w:r>
          </w:p>
        </w:tc>
        <w:tc>
          <w:tcPr>
            <w:tcW w:w="270" w:type="dxa"/>
            <w:gridSpan w:val="2"/>
          </w:tcPr>
          <w:p w14:paraId="1F883645" w14:textId="77777777" w:rsidR="00A67689" w:rsidRPr="00F67FCF" w:rsidRDefault="00A67689" w:rsidP="00A67689">
            <w:pPr>
              <w:pStyle w:val="ListParagraph"/>
              <w:tabs>
                <w:tab w:val="left" w:pos="576"/>
                <w:tab w:val="left" w:pos="2340"/>
              </w:tabs>
              <w:ind w:left="0"/>
              <w:rPr>
                <w:rFonts w:ascii="Arial" w:hAnsi="Arial" w:cs="Arial"/>
                <w:b/>
                <w:sz w:val="22"/>
                <w:szCs w:val="22"/>
              </w:rPr>
            </w:pPr>
            <w:r w:rsidRPr="00F67FCF">
              <w:rPr>
                <w:rFonts w:ascii="Arial" w:hAnsi="Arial" w:cs="Arial"/>
                <w:b/>
                <w:sz w:val="22"/>
                <w:szCs w:val="22"/>
              </w:rPr>
              <w:t>:</w:t>
            </w:r>
          </w:p>
        </w:tc>
        <w:tc>
          <w:tcPr>
            <w:tcW w:w="7431" w:type="dxa"/>
          </w:tcPr>
          <w:p w14:paraId="786D6718" w14:textId="37835507" w:rsidR="00347336" w:rsidRPr="00F67FCF" w:rsidRDefault="0043733C" w:rsidP="00BF2E7E">
            <w:pPr>
              <w:pStyle w:val="ListParagraph"/>
              <w:tabs>
                <w:tab w:val="left" w:pos="576"/>
                <w:tab w:val="left" w:pos="2340"/>
              </w:tabs>
              <w:ind w:left="0"/>
              <w:jc w:val="both"/>
              <w:rPr>
                <w:rFonts w:ascii="Arial" w:hAnsi="Arial" w:cs="Arial"/>
                <w:sz w:val="22"/>
                <w:szCs w:val="22"/>
              </w:rPr>
            </w:pPr>
            <w:r w:rsidRPr="00F67FCF">
              <w:rPr>
                <w:rFonts w:ascii="Arial" w:hAnsi="Arial" w:cs="Arial"/>
                <w:sz w:val="22"/>
                <w:szCs w:val="22"/>
              </w:rPr>
              <w:t xml:space="preserve">This </w:t>
            </w:r>
            <w:r w:rsidR="00D338CE" w:rsidRPr="00F67FCF">
              <w:rPr>
                <w:rFonts w:ascii="Arial" w:hAnsi="Arial" w:cs="Arial"/>
                <w:sz w:val="22"/>
                <w:szCs w:val="22"/>
              </w:rPr>
              <w:t>Information</w:t>
            </w:r>
            <w:r w:rsidRPr="00F67FCF">
              <w:rPr>
                <w:rFonts w:ascii="Arial" w:hAnsi="Arial" w:cs="Arial"/>
                <w:sz w:val="22"/>
                <w:szCs w:val="22"/>
              </w:rPr>
              <w:t xml:space="preserve"> </w:t>
            </w:r>
            <w:r w:rsidR="00D338CE" w:rsidRPr="00F67FCF">
              <w:rPr>
                <w:rFonts w:ascii="Arial" w:hAnsi="Arial" w:cs="Arial"/>
                <w:sz w:val="22"/>
                <w:szCs w:val="22"/>
              </w:rPr>
              <w:t xml:space="preserve">Sheet </w:t>
            </w:r>
            <w:r w:rsidR="00853BA6" w:rsidRPr="00F67FCF">
              <w:rPr>
                <w:rFonts w:ascii="Arial" w:hAnsi="Arial" w:cs="Arial"/>
                <w:sz w:val="22"/>
                <w:szCs w:val="22"/>
              </w:rPr>
              <w:t xml:space="preserve">provides </w:t>
            </w:r>
            <w:r w:rsidR="00266382" w:rsidRPr="00F67FCF">
              <w:rPr>
                <w:rFonts w:ascii="Arial" w:hAnsi="Arial" w:cs="Arial"/>
                <w:sz w:val="22"/>
                <w:szCs w:val="22"/>
              </w:rPr>
              <w:t>procedures</w:t>
            </w:r>
            <w:r w:rsidR="00853BA6" w:rsidRPr="00F67FCF">
              <w:rPr>
                <w:rFonts w:ascii="Arial" w:hAnsi="Arial" w:cs="Arial"/>
                <w:sz w:val="22"/>
                <w:szCs w:val="22"/>
              </w:rPr>
              <w:t xml:space="preserve"> </w:t>
            </w:r>
            <w:r w:rsidR="006B78F0" w:rsidRPr="00F67FCF">
              <w:rPr>
                <w:rFonts w:ascii="Arial" w:hAnsi="Arial" w:cs="Arial"/>
                <w:sz w:val="22"/>
                <w:szCs w:val="22"/>
              </w:rPr>
              <w:t>and</w:t>
            </w:r>
            <w:r w:rsidR="00266382" w:rsidRPr="00F67FCF">
              <w:rPr>
                <w:rFonts w:ascii="Arial" w:hAnsi="Arial" w:cs="Arial"/>
                <w:sz w:val="22"/>
                <w:szCs w:val="22"/>
              </w:rPr>
              <w:t xml:space="preserve"> </w:t>
            </w:r>
            <w:r w:rsidR="007B3769">
              <w:rPr>
                <w:rFonts w:ascii="Arial" w:hAnsi="Arial" w:cs="Arial"/>
                <w:sz w:val="22"/>
                <w:szCs w:val="22"/>
              </w:rPr>
              <w:t xml:space="preserve">an informational </w:t>
            </w:r>
            <w:r w:rsidR="006A2DF2">
              <w:rPr>
                <w:rFonts w:ascii="Arial" w:hAnsi="Arial" w:cs="Arial"/>
                <w:sz w:val="22"/>
                <w:szCs w:val="22"/>
              </w:rPr>
              <w:t xml:space="preserve">checklists </w:t>
            </w:r>
            <w:r w:rsidR="00853BA6" w:rsidRPr="00F67FCF">
              <w:rPr>
                <w:rFonts w:ascii="Arial" w:hAnsi="Arial" w:cs="Arial"/>
                <w:sz w:val="22"/>
                <w:szCs w:val="22"/>
              </w:rPr>
              <w:t xml:space="preserve">regarding </w:t>
            </w:r>
            <w:r w:rsidR="00A32B2E" w:rsidRPr="00F67FCF">
              <w:rPr>
                <w:rFonts w:ascii="Arial" w:hAnsi="Arial" w:cs="Arial"/>
                <w:sz w:val="22"/>
                <w:szCs w:val="22"/>
              </w:rPr>
              <w:t xml:space="preserve">applications for permit to </w:t>
            </w:r>
            <w:r w:rsidR="00853BA6" w:rsidRPr="00F67FCF">
              <w:rPr>
                <w:rFonts w:ascii="Arial" w:hAnsi="Arial" w:cs="Arial"/>
                <w:sz w:val="22"/>
                <w:szCs w:val="22"/>
              </w:rPr>
              <w:t xml:space="preserve">install </w:t>
            </w:r>
            <w:r w:rsidR="00403410" w:rsidRPr="00F67FCF">
              <w:rPr>
                <w:rFonts w:ascii="Arial" w:hAnsi="Arial" w:cs="Arial"/>
                <w:sz w:val="22"/>
                <w:szCs w:val="22"/>
              </w:rPr>
              <w:t>Electric Vehicle Charging Stations</w:t>
            </w:r>
            <w:r w:rsidR="00DF3633" w:rsidRPr="00F67FCF">
              <w:rPr>
                <w:rFonts w:ascii="Arial" w:hAnsi="Arial" w:cs="Arial"/>
                <w:sz w:val="22"/>
                <w:szCs w:val="22"/>
              </w:rPr>
              <w:t xml:space="preserve"> in existing </w:t>
            </w:r>
            <w:r w:rsidR="00B913C3">
              <w:rPr>
                <w:rFonts w:ascii="Arial" w:hAnsi="Arial" w:cs="Arial"/>
                <w:sz w:val="22"/>
                <w:szCs w:val="22"/>
              </w:rPr>
              <w:t xml:space="preserve">off-street </w:t>
            </w:r>
            <w:r w:rsidR="00DF3633" w:rsidRPr="00F67FCF">
              <w:rPr>
                <w:rFonts w:ascii="Arial" w:hAnsi="Arial" w:cs="Arial"/>
                <w:sz w:val="22"/>
                <w:szCs w:val="22"/>
              </w:rPr>
              <w:t xml:space="preserve">parking </w:t>
            </w:r>
            <w:r w:rsidR="00002A10" w:rsidRPr="00F67FCF">
              <w:rPr>
                <w:rFonts w:ascii="Arial" w:hAnsi="Arial" w:cs="Arial"/>
                <w:sz w:val="22"/>
                <w:szCs w:val="22"/>
              </w:rPr>
              <w:t>facilities</w:t>
            </w:r>
            <w:r w:rsidR="005C728F" w:rsidRPr="00F67FCF">
              <w:rPr>
                <w:rFonts w:ascii="Arial" w:hAnsi="Arial" w:cs="Arial"/>
                <w:sz w:val="22"/>
                <w:szCs w:val="22"/>
              </w:rPr>
              <w:t xml:space="preserve">. </w:t>
            </w:r>
          </w:p>
          <w:p w14:paraId="56C61300" w14:textId="77777777" w:rsidR="00D87B5C" w:rsidRPr="00F67FCF" w:rsidRDefault="00D87B5C" w:rsidP="004A70F5">
            <w:pPr>
              <w:pStyle w:val="ListParagraph"/>
              <w:tabs>
                <w:tab w:val="left" w:pos="576"/>
                <w:tab w:val="left" w:pos="2340"/>
              </w:tabs>
              <w:ind w:left="0"/>
              <w:rPr>
                <w:rFonts w:ascii="Arial" w:hAnsi="Arial" w:cs="Arial"/>
                <w:sz w:val="22"/>
                <w:szCs w:val="22"/>
              </w:rPr>
            </w:pPr>
          </w:p>
          <w:p w14:paraId="4796A9AA" w14:textId="5B0F9596" w:rsidR="00A67689" w:rsidRPr="00F67FCF" w:rsidRDefault="00347336" w:rsidP="00BF2E7E">
            <w:pPr>
              <w:pStyle w:val="ListParagraph"/>
              <w:tabs>
                <w:tab w:val="left" w:pos="576"/>
                <w:tab w:val="left" w:pos="2340"/>
              </w:tabs>
              <w:ind w:left="0"/>
              <w:jc w:val="both"/>
              <w:rPr>
                <w:rFonts w:ascii="Arial" w:hAnsi="Arial" w:cs="Arial"/>
                <w:sz w:val="22"/>
                <w:szCs w:val="22"/>
              </w:rPr>
            </w:pPr>
            <w:r w:rsidRPr="00F67FCF">
              <w:rPr>
                <w:rFonts w:ascii="Arial" w:hAnsi="Arial" w:cs="Arial"/>
                <w:sz w:val="22"/>
                <w:szCs w:val="22"/>
              </w:rPr>
              <w:t xml:space="preserve">This </w:t>
            </w:r>
            <w:r w:rsidR="00D87B5C" w:rsidRPr="00F67FCF">
              <w:rPr>
                <w:rFonts w:ascii="Arial" w:hAnsi="Arial" w:cs="Arial"/>
                <w:sz w:val="22"/>
                <w:szCs w:val="22"/>
              </w:rPr>
              <w:t>document</w:t>
            </w:r>
            <w:r w:rsidRPr="00F67FCF">
              <w:rPr>
                <w:rFonts w:ascii="Arial" w:hAnsi="Arial" w:cs="Arial"/>
                <w:sz w:val="22"/>
                <w:szCs w:val="22"/>
              </w:rPr>
              <w:t xml:space="preserve"> does not address new construction or major renovations</w:t>
            </w:r>
            <w:r w:rsidR="00D87B5C" w:rsidRPr="00F67FCF">
              <w:rPr>
                <w:rFonts w:ascii="Arial" w:hAnsi="Arial" w:cs="Arial"/>
                <w:sz w:val="22"/>
                <w:szCs w:val="22"/>
              </w:rPr>
              <w:t>; for information relating to new construction and major renovations, see Administrative Bulletin 093.</w:t>
            </w:r>
            <w:r w:rsidRPr="00F67FCF">
              <w:rPr>
                <w:rFonts w:ascii="Arial" w:hAnsi="Arial" w:cs="Arial"/>
                <w:sz w:val="22"/>
                <w:szCs w:val="22"/>
              </w:rPr>
              <w:t xml:space="preserve"> </w:t>
            </w:r>
          </w:p>
        </w:tc>
      </w:tr>
      <w:tr w:rsidR="00A67689" w:rsidRPr="00F67FCF" w14:paraId="5F13FD49" w14:textId="77777777" w:rsidTr="00BF2E7E">
        <w:tc>
          <w:tcPr>
            <w:tcW w:w="2271" w:type="dxa"/>
          </w:tcPr>
          <w:p w14:paraId="3262B55F" w14:textId="77777777" w:rsidR="00A67689" w:rsidRPr="00F67FCF" w:rsidRDefault="00A67689" w:rsidP="00413FB7">
            <w:pPr>
              <w:pStyle w:val="ListParagraph"/>
              <w:tabs>
                <w:tab w:val="left" w:pos="2250"/>
                <w:tab w:val="left" w:pos="2340"/>
              </w:tabs>
              <w:ind w:left="0"/>
              <w:rPr>
                <w:rFonts w:ascii="Arial" w:hAnsi="Arial" w:cs="Arial"/>
                <w:b/>
                <w:color w:val="FF0000"/>
                <w:sz w:val="22"/>
                <w:szCs w:val="22"/>
                <w:lang w:eastAsia="zh-TW"/>
              </w:rPr>
            </w:pPr>
          </w:p>
        </w:tc>
        <w:tc>
          <w:tcPr>
            <w:tcW w:w="270" w:type="dxa"/>
            <w:gridSpan w:val="2"/>
          </w:tcPr>
          <w:p w14:paraId="0FD4D15C" w14:textId="77777777" w:rsidR="00A67689" w:rsidRPr="00F67FCF" w:rsidRDefault="00A67689" w:rsidP="00A67689">
            <w:pPr>
              <w:pStyle w:val="ListParagraph"/>
              <w:tabs>
                <w:tab w:val="left" w:pos="2250"/>
                <w:tab w:val="left" w:pos="2340"/>
              </w:tabs>
              <w:ind w:left="280"/>
              <w:rPr>
                <w:rFonts w:ascii="Arial" w:hAnsi="Arial" w:cs="Arial"/>
                <w:b/>
                <w:color w:val="FF0000"/>
                <w:sz w:val="22"/>
                <w:szCs w:val="22"/>
                <w:lang w:eastAsia="zh-TW"/>
              </w:rPr>
            </w:pPr>
          </w:p>
        </w:tc>
        <w:tc>
          <w:tcPr>
            <w:tcW w:w="7431" w:type="dxa"/>
          </w:tcPr>
          <w:p w14:paraId="727073B6" w14:textId="77777777" w:rsidR="00A67689" w:rsidRPr="00F67FCF" w:rsidRDefault="00A67689" w:rsidP="00A67689">
            <w:pPr>
              <w:pStyle w:val="ListParagraph"/>
              <w:tabs>
                <w:tab w:val="left" w:pos="2250"/>
                <w:tab w:val="left" w:pos="2340"/>
              </w:tabs>
              <w:ind w:left="0"/>
              <w:rPr>
                <w:rFonts w:ascii="Arial" w:hAnsi="Arial" w:cs="Arial"/>
                <w:color w:val="FF0000"/>
                <w:sz w:val="22"/>
                <w:szCs w:val="22"/>
                <w:lang w:eastAsia="zh-TW"/>
              </w:rPr>
            </w:pPr>
          </w:p>
        </w:tc>
      </w:tr>
      <w:tr w:rsidR="00A67689" w:rsidRPr="00F67FCF" w14:paraId="2C00A635" w14:textId="77777777" w:rsidTr="00BF2E7E">
        <w:tc>
          <w:tcPr>
            <w:tcW w:w="2271" w:type="dxa"/>
          </w:tcPr>
          <w:p w14:paraId="6DE0C31B" w14:textId="77777777" w:rsidR="00A67689" w:rsidRPr="00F67FCF" w:rsidRDefault="00A67689" w:rsidP="00E05486">
            <w:pPr>
              <w:tabs>
                <w:tab w:val="left" w:pos="576"/>
                <w:tab w:val="left" w:pos="2340"/>
              </w:tabs>
              <w:rPr>
                <w:rFonts w:ascii="Arial" w:hAnsi="Arial" w:cs="Arial"/>
                <w:b/>
                <w:color w:val="000000" w:themeColor="text1"/>
                <w:sz w:val="22"/>
                <w:szCs w:val="22"/>
              </w:rPr>
            </w:pPr>
          </w:p>
        </w:tc>
        <w:tc>
          <w:tcPr>
            <w:tcW w:w="262" w:type="dxa"/>
          </w:tcPr>
          <w:p w14:paraId="62A9E389" w14:textId="77777777" w:rsidR="00A67689" w:rsidRPr="00F67FCF" w:rsidRDefault="00A67689" w:rsidP="00E05486">
            <w:pPr>
              <w:tabs>
                <w:tab w:val="left" w:pos="576"/>
                <w:tab w:val="left" w:pos="2340"/>
              </w:tabs>
              <w:rPr>
                <w:rFonts w:ascii="Arial" w:hAnsi="Arial" w:cs="Arial"/>
                <w:b/>
                <w:color w:val="000000" w:themeColor="text1"/>
                <w:sz w:val="22"/>
                <w:szCs w:val="22"/>
              </w:rPr>
            </w:pPr>
          </w:p>
        </w:tc>
        <w:tc>
          <w:tcPr>
            <w:tcW w:w="7439" w:type="dxa"/>
            <w:gridSpan w:val="2"/>
          </w:tcPr>
          <w:p w14:paraId="2A8ADB02" w14:textId="77777777" w:rsidR="00A67689" w:rsidRPr="00F67FCF" w:rsidRDefault="00A67689" w:rsidP="00E05486">
            <w:pPr>
              <w:tabs>
                <w:tab w:val="left" w:pos="576"/>
                <w:tab w:val="left" w:pos="2340"/>
              </w:tabs>
              <w:rPr>
                <w:rFonts w:ascii="Arial" w:hAnsi="Arial" w:cs="Arial"/>
                <w:color w:val="000000" w:themeColor="text1"/>
                <w:sz w:val="22"/>
                <w:szCs w:val="22"/>
              </w:rPr>
            </w:pPr>
          </w:p>
        </w:tc>
      </w:tr>
      <w:tr w:rsidR="00311EC8" w:rsidRPr="00F67FCF" w14:paraId="5FB4480F" w14:textId="77777777" w:rsidTr="00BF2E7E">
        <w:trPr>
          <w:trHeight w:val="450"/>
        </w:trPr>
        <w:tc>
          <w:tcPr>
            <w:tcW w:w="2271" w:type="dxa"/>
          </w:tcPr>
          <w:p w14:paraId="2FF507DC" w14:textId="77777777" w:rsidR="00311EC8" w:rsidRPr="00F67FCF" w:rsidRDefault="00311EC8" w:rsidP="00E05486">
            <w:pPr>
              <w:tabs>
                <w:tab w:val="left" w:pos="576"/>
                <w:tab w:val="left" w:pos="2160"/>
                <w:tab w:val="left" w:pos="2340"/>
                <w:tab w:val="left" w:pos="2520"/>
                <w:tab w:val="left" w:pos="2790"/>
              </w:tabs>
              <w:rPr>
                <w:rFonts w:ascii="Arial" w:hAnsi="Arial" w:cs="Arial"/>
                <w:b/>
                <w:bCs/>
                <w:sz w:val="22"/>
                <w:szCs w:val="22"/>
              </w:rPr>
            </w:pPr>
            <w:r w:rsidRPr="00F67FCF">
              <w:rPr>
                <w:rFonts w:ascii="Arial" w:hAnsi="Arial" w:cs="Arial"/>
                <w:b/>
                <w:bCs/>
                <w:sz w:val="22"/>
                <w:szCs w:val="22"/>
              </w:rPr>
              <w:t>REFERENCE</w:t>
            </w:r>
          </w:p>
          <w:p w14:paraId="663B5D22" w14:textId="77777777" w:rsidR="00311EC8" w:rsidRPr="00F67FCF" w:rsidRDefault="00311EC8" w:rsidP="00E05486">
            <w:pPr>
              <w:tabs>
                <w:tab w:val="left" w:pos="576"/>
                <w:tab w:val="left" w:pos="2160"/>
                <w:tab w:val="left" w:pos="2340"/>
                <w:tab w:val="left" w:pos="2520"/>
                <w:tab w:val="left" w:pos="2790"/>
              </w:tabs>
              <w:rPr>
                <w:rFonts w:ascii="Arial" w:hAnsi="Arial" w:cs="Arial"/>
                <w:b/>
                <w:bCs/>
                <w:sz w:val="22"/>
                <w:szCs w:val="22"/>
              </w:rPr>
            </w:pPr>
          </w:p>
        </w:tc>
        <w:tc>
          <w:tcPr>
            <w:tcW w:w="262" w:type="dxa"/>
          </w:tcPr>
          <w:p w14:paraId="0E70D5DE" w14:textId="77777777" w:rsidR="00311EC8" w:rsidRPr="00F67FCF" w:rsidRDefault="00311EC8" w:rsidP="00A67689">
            <w:pPr>
              <w:tabs>
                <w:tab w:val="left" w:pos="576"/>
                <w:tab w:val="left" w:pos="2160"/>
                <w:tab w:val="left" w:pos="2340"/>
                <w:tab w:val="left" w:pos="2520"/>
                <w:tab w:val="left" w:pos="2790"/>
              </w:tabs>
              <w:rPr>
                <w:rFonts w:ascii="Arial" w:hAnsi="Arial" w:cs="Arial"/>
                <w:b/>
                <w:bCs/>
                <w:sz w:val="22"/>
                <w:szCs w:val="22"/>
              </w:rPr>
            </w:pPr>
            <w:r w:rsidRPr="00F67FCF">
              <w:rPr>
                <w:rFonts w:ascii="Arial" w:hAnsi="Arial" w:cs="Arial"/>
                <w:b/>
                <w:bCs/>
                <w:sz w:val="22"/>
                <w:szCs w:val="22"/>
              </w:rPr>
              <w:t>:</w:t>
            </w:r>
          </w:p>
        </w:tc>
        <w:tc>
          <w:tcPr>
            <w:tcW w:w="7439" w:type="dxa"/>
            <w:gridSpan w:val="2"/>
            <w:vAlign w:val="center"/>
          </w:tcPr>
          <w:p w14:paraId="3377AA14" w14:textId="1870A649" w:rsidR="004E0D98" w:rsidRDefault="00022839" w:rsidP="00BF2E7E">
            <w:pPr>
              <w:tabs>
                <w:tab w:val="left" w:pos="2160"/>
                <w:tab w:val="left" w:pos="2340"/>
                <w:tab w:val="left" w:pos="2520"/>
                <w:tab w:val="left" w:pos="2790"/>
              </w:tabs>
              <w:spacing w:before="60"/>
              <w:rPr>
                <w:rFonts w:ascii="Arial" w:hAnsi="Arial" w:cs="Arial"/>
                <w:bCs/>
                <w:sz w:val="22"/>
                <w:szCs w:val="22"/>
              </w:rPr>
            </w:pPr>
            <w:r w:rsidRPr="00F67FCF">
              <w:rPr>
                <w:rFonts w:ascii="Arial" w:hAnsi="Arial" w:cs="Arial"/>
                <w:bCs/>
                <w:sz w:val="22"/>
                <w:szCs w:val="22"/>
              </w:rPr>
              <w:t xml:space="preserve">San Francisco Building </w:t>
            </w:r>
            <w:r w:rsidR="000359D1" w:rsidRPr="00F67FCF">
              <w:rPr>
                <w:rFonts w:ascii="Arial" w:hAnsi="Arial" w:cs="Arial"/>
                <w:bCs/>
                <w:sz w:val="22"/>
                <w:szCs w:val="22"/>
              </w:rPr>
              <w:t>C</w:t>
            </w:r>
            <w:r w:rsidRPr="00F67FCF">
              <w:rPr>
                <w:rFonts w:ascii="Arial" w:hAnsi="Arial" w:cs="Arial"/>
                <w:bCs/>
                <w:sz w:val="22"/>
                <w:szCs w:val="22"/>
              </w:rPr>
              <w:t xml:space="preserve">ode </w:t>
            </w:r>
            <w:r w:rsidR="005E16E3">
              <w:rPr>
                <w:rFonts w:ascii="Arial" w:hAnsi="Arial" w:cs="Arial"/>
                <w:bCs/>
                <w:sz w:val="22"/>
                <w:szCs w:val="22"/>
              </w:rPr>
              <w:t xml:space="preserve">(SFBC) </w:t>
            </w:r>
            <w:r w:rsidRPr="00F67FCF">
              <w:rPr>
                <w:rFonts w:ascii="Arial" w:hAnsi="Arial" w:cs="Arial"/>
                <w:bCs/>
                <w:sz w:val="22"/>
                <w:szCs w:val="22"/>
              </w:rPr>
              <w:t xml:space="preserve">106A.1.16 </w:t>
            </w:r>
          </w:p>
          <w:p w14:paraId="1EEA5462" w14:textId="058B7002" w:rsidR="004E0D98" w:rsidRDefault="002224CA" w:rsidP="00BF2E7E">
            <w:pPr>
              <w:tabs>
                <w:tab w:val="left" w:pos="2160"/>
                <w:tab w:val="left" w:pos="2340"/>
                <w:tab w:val="left" w:pos="2520"/>
                <w:tab w:val="left" w:pos="2790"/>
              </w:tabs>
              <w:spacing w:before="60"/>
              <w:rPr>
                <w:rFonts w:ascii="Arial" w:hAnsi="Arial" w:cs="Arial"/>
                <w:bCs/>
                <w:sz w:val="22"/>
                <w:szCs w:val="22"/>
              </w:rPr>
            </w:pPr>
            <w:r w:rsidRPr="00F67FCF">
              <w:rPr>
                <w:rFonts w:ascii="Arial" w:hAnsi="Arial" w:cs="Arial"/>
                <w:bCs/>
                <w:sz w:val="22"/>
                <w:szCs w:val="22"/>
              </w:rPr>
              <w:t xml:space="preserve">California </w:t>
            </w:r>
            <w:r w:rsidR="009B0A4C" w:rsidRPr="00F67FCF">
              <w:rPr>
                <w:rFonts w:ascii="Arial" w:hAnsi="Arial" w:cs="Arial"/>
                <w:bCs/>
                <w:sz w:val="22"/>
                <w:szCs w:val="22"/>
              </w:rPr>
              <w:t>Government</w:t>
            </w:r>
            <w:r w:rsidRPr="00F67FCF">
              <w:rPr>
                <w:rFonts w:ascii="Arial" w:hAnsi="Arial" w:cs="Arial"/>
                <w:bCs/>
                <w:sz w:val="22"/>
                <w:szCs w:val="22"/>
              </w:rPr>
              <w:t xml:space="preserve"> Code, Section </w:t>
            </w:r>
            <w:r w:rsidR="004E0D98">
              <w:rPr>
                <w:rFonts w:ascii="Arial" w:hAnsi="Arial" w:cs="Arial"/>
                <w:bCs/>
                <w:sz w:val="22"/>
                <w:szCs w:val="22"/>
              </w:rPr>
              <w:t>65850.7</w:t>
            </w:r>
          </w:p>
          <w:p w14:paraId="1C3E50E0" w14:textId="53274C27" w:rsidR="004E0D98" w:rsidRDefault="001507AE" w:rsidP="00BF2E7E">
            <w:pPr>
              <w:tabs>
                <w:tab w:val="left" w:pos="2160"/>
                <w:tab w:val="left" w:pos="2340"/>
                <w:tab w:val="left" w:pos="2520"/>
                <w:tab w:val="left" w:pos="2790"/>
              </w:tabs>
              <w:spacing w:before="60"/>
              <w:rPr>
                <w:rFonts w:ascii="Arial" w:hAnsi="Arial" w:cs="Arial"/>
                <w:bCs/>
                <w:sz w:val="22"/>
                <w:szCs w:val="22"/>
              </w:rPr>
            </w:pPr>
            <w:r w:rsidRPr="00F67FCF">
              <w:rPr>
                <w:rFonts w:ascii="Arial" w:hAnsi="Arial" w:cs="Arial"/>
                <w:bCs/>
                <w:sz w:val="22"/>
                <w:szCs w:val="22"/>
              </w:rPr>
              <w:t xml:space="preserve">California Building Code </w:t>
            </w:r>
            <w:r w:rsidR="005E16E3">
              <w:rPr>
                <w:rFonts w:ascii="Arial" w:hAnsi="Arial" w:cs="Arial"/>
                <w:bCs/>
                <w:sz w:val="22"/>
                <w:szCs w:val="22"/>
              </w:rPr>
              <w:t xml:space="preserve">(CBC) </w:t>
            </w:r>
            <w:r w:rsidRPr="00F67FCF">
              <w:rPr>
                <w:rFonts w:ascii="Arial" w:hAnsi="Arial" w:cs="Arial"/>
                <w:bCs/>
                <w:sz w:val="22"/>
                <w:szCs w:val="22"/>
              </w:rPr>
              <w:t>Chapters 11</w:t>
            </w:r>
            <w:r w:rsidR="004E0D98">
              <w:rPr>
                <w:rFonts w:ascii="Arial" w:hAnsi="Arial" w:cs="Arial"/>
                <w:bCs/>
                <w:sz w:val="22"/>
                <w:szCs w:val="22"/>
              </w:rPr>
              <w:t>A</w:t>
            </w:r>
            <w:r w:rsidRPr="00F67FCF">
              <w:rPr>
                <w:rFonts w:ascii="Arial" w:hAnsi="Arial" w:cs="Arial"/>
                <w:bCs/>
                <w:sz w:val="22"/>
                <w:szCs w:val="22"/>
              </w:rPr>
              <w:t xml:space="preserve"> and 11</w:t>
            </w:r>
            <w:r w:rsidR="004E0D98">
              <w:rPr>
                <w:rFonts w:ascii="Arial" w:hAnsi="Arial" w:cs="Arial"/>
                <w:bCs/>
                <w:sz w:val="22"/>
                <w:szCs w:val="22"/>
              </w:rPr>
              <w:t>B</w:t>
            </w:r>
          </w:p>
          <w:p w14:paraId="19C96A6F" w14:textId="580A76E3" w:rsidR="002224CA" w:rsidRPr="00F67FCF" w:rsidRDefault="00BF2E7E" w:rsidP="00BF2E7E">
            <w:pPr>
              <w:tabs>
                <w:tab w:val="left" w:pos="2160"/>
                <w:tab w:val="left" w:pos="2340"/>
                <w:tab w:val="left" w:pos="2520"/>
                <w:tab w:val="left" w:pos="2790"/>
              </w:tabs>
              <w:spacing w:before="60"/>
              <w:rPr>
                <w:rFonts w:ascii="Arial" w:hAnsi="Arial" w:cs="Arial"/>
                <w:bCs/>
                <w:color w:val="000000"/>
                <w:sz w:val="22"/>
                <w:szCs w:val="22"/>
              </w:rPr>
            </w:pPr>
            <w:r>
              <w:rPr>
                <w:rFonts w:ascii="Arial" w:hAnsi="Arial" w:cs="Arial"/>
                <w:bCs/>
                <w:sz w:val="22"/>
                <w:szCs w:val="22"/>
              </w:rPr>
              <w:t>SF</w:t>
            </w:r>
            <w:r w:rsidR="000906F6" w:rsidRPr="00F67FCF">
              <w:rPr>
                <w:rFonts w:ascii="Arial" w:hAnsi="Arial" w:cs="Arial"/>
                <w:bCs/>
                <w:sz w:val="22"/>
                <w:szCs w:val="22"/>
              </w:rPr>
              <w:t>DBI Administrative Bulletin 093</w:t>
            </w:r>
            <w:r w:rsidR="002224CA" w:rsidRPr="00F67FCF">
              <w:rPr>
                <w:rFonts w:ascii="Arial" w:hAnsi="Arial" w:cs="Arial"/>
                <w:bCs/>
                <w:color w:val="000000"/>
                <w:sz w:val="22"/>
                <w:szCs w:val="22"/>
              </w:rPr>
              <w:t xml:space="preserve"> </w:t>
            </w:r>
          </w:p>
          <w:p w14:paraId="5C21B3BE" w14:textId="77777777" w:rsidR="001E5359" w:rsidRPr="00F67FCF" w:rsidRDefault="001E5359" w:rsidP="002224CA">
            <w:pPr>
              <w:tabs>
                <w:tab w:val="left" w:pos="576"/>
                <w:tab w:val="left" w:pos="2160"/>
                <w:tab w:val="left" w:pos="2340"/>
                <w:tab w:val="left" w:pos="2520"/>
                <w:tab w:val="left" w:pos="2790"/>
              </w:tabs>
              <w:ind w:left="257" w:hanging="257"/>
              <w:rPr>
                <w:rFonts w:ascii="Arial" w:hAnsi="Arial" w:cs="Arial"/>
                <w:bCs/>
                <w:sz w:val="22"/>
                <w:szCs w:val="22"/>
              </w:rPr>
            </w:pPr>
          </w:p>
          <w:p w14:paraId="13F95811" w14:textId="77777777" w:rsidR="00311EC8" w:rsidRPr="00F67FCF" w:rsidRDefault="00311EC8" w:rsidP="00311EC8">
            <w:pPr>
              <w:tabs>
                <w:tab w:val="left" w:pos="576"/>
                <w:tab w:val="left" w:pos="2160"/>
                <w:tab w:val="left" w:pos="2340"/>
                <w:tab w:val="left" w:pos="2520"/>
                <w:tab w:val="left" w:pos="2790"/>
              </w:tabs>
              <w:ind w:left="257" w:hanging="257"/>
              <w:rPr>
                <w:rFonts w:ascii="Arial" w:hAnsi="Arial" w:cs="Arial"/>
                <w:bCs/>
                <w:sz w:val="22"/>
                <w:szCs w:val="22"/>
              </w:rPr>
            </w:pPr>
          </w:p>
        </w:tc>
      </w:tr>
    </w:tbl>
    <w:p w14:paraId="223D5705" w14:textId="4D9310FE" w:rsidR="001F4773" w:rsidRDefault="00A12E99" w:rsidP="0086733F">
      <w:pPr>
        <w:rPr>
          <w:rFonts w:ascii="Arial" w:hAnsi="Arial" w:cs="Arial"/>
          <w:b/>
          <w:bCs/>
          <w:sz w:val="22"/>
          <w:szCs w:val="22"/>
        </w:rPr>
      </w:pPr>
      <w:r w:rsidRPr="00F67FCF">
        <w:rPr>
          <w:rFonts w:ascii="Arial" w:hAnsi="Arial" w:cs="Arial"/>
          <w:b/>
          <w:bCs/>
          <w:sz w:val="22"/>
          <w:szCs w:val="22"/>
        </w:rPr>
        <w:t xml:space="preserve">  </w:t>
      </w:r>
      <w:r w:rsidR="00973375">
        <w:rPr>
          <w:rFonts w:ascii="Arial" w:hAnsi="Arial" w:cs="Arial"/>
          <w:b/>
          <w:bCs/>
          <w:sz w:val="22"/>
          <w:szCs w:val="22"/>
        </w:rPr>
        <w:t>CONTENTS</w:t>
      </w:r>
    </w:p>
    <w:p w14:paraId="30BAE087" w14:textId="77777777" w:rsidR="00973375" w:rsidRPr="00F67FCF" w:rsidRDefault="00973375" w:rsidP="0086733F">
      <w:pPr>
        <w:rPr>
          <w:rFonts w:ascii="Arial" w:hAnsi="Arial" w:cs="Arial"/>
          <w:b/>
          <w:bCs/>
          <w:sz w:val="22"/>
          <w:szCs w:val="22"/>
        </w:rPr>
      </w:pPr>
    </w:p>
    <w:p w14:paraId="5599380D" w14:textId="29F85318" w:rsidR="00973375" w:rsidRDefault="006A3F7F" w:rsidP="00973375">
      <w:pPr>
        <w:pStyle w:val="ListParagraph"/>
        <w:widowControl/>
        <w:numPr>
          <w:ilvl w:val="0"/>
          <w:numId w:val="24"/>
        </w:numPr>
        <w:tabs>
          <w:tab w:val="left" w:pos="-1080"/>
          <w:tab w:val="left" w:pos="-720"/>
          <w:tab w:val="left" w:pos="0"/>
          <w:tab w:val="left" w:pos="720"/>
          <w:tab w:val="left" w:pos="1080"/>
          <w:tab w:val="left" w:pos="1440"/>
          <w:tab w:val="left" w:pos="1800"/>
          <w:tab w:val="left" w:pos="2160"/>
          <w:tab w:val="left" w:pos="3690"/>
          <w:tab w:val="left" w:pos="5539"/>
          <w:tab w:val="left" w:pos="6219"/>
          <w:tab w:val="left" w:pos="6480"/>
          <w:tab w:val="left" w:pos="7200"/>
          <w:tab w:val="left" w:pos="7920"/>
          <w:tab w:val="left" w:pos="8640"/>
          <w:tab w:val="right" w:pos="9360"/>
        </w:tabs>
        <w:autoSpaceDE/>
        <w:autoSpaceDN/>
        <w:adjustRightInd/>
        <w:contextualSpacing/>
        <w:jc w:val="both"/>
        <w:rPr>
          <w:rFonts w:ascii="Arial" w:hAnsi="Arial" w:cs="Arial"/>
          <w:bCs/>
          <w:sz w:val="21"/>
          <w:szCs w:val="21"/>
        </w:rPr>
      </w:pPr>
      <w:r w:rsidRPr="00973375">
        <w:rPr>
          <w:rFonts w:ascii="Arial" w:hAnsi="Arial" w:cs="Arial"/>
          <w:bCs/>
          <w:sz w:val="21"/>
          <w:szCs w:val="21"/>
        </w:rPr>
        <w:t>DISCUSSION</w:t>
      </w:r>
    </w:p>
    <w:p w14:paraId="14DC0876" w14:textId="47063E84" w:rsidR="00B32596" w:rsidRPr="00973375" w:rsidRDefault="00B32596" w:rsidP="00973375">
      <w:pPr>
        <w:pStyle w:val="ListParagraph"/>
        <w:widowControl/>
        <w:numPr>
          <w:ilvl w:val="0"/>
          <w:numId w:val="24"/>
        </w:numPr>
        <w:tabs>
          <w:tab w:val="left" w:pos="-1080"/>
          <w:tab w:val="left" w:pos="-720"/>
          <w:tab w:val="left" w:pos="0"/>
          <w:tab w:val="left" w:pos="720"/>
          <w:tab w:val="left" w:pos="1080"/>
          <w:tab w:val="left" w:pos="1440"/>
          <w:tab w:val="left" w:pos="1800"/>
          <w:tab w:val="left" w:pos="2160"/>
          <w:tab w:val="left" w:pos="3690"/>
          <w:tab w:val="left" w:pos="5539"/>
          <w:tab w:val="left" w:pos="6219"/>
          <w:tab w:val="left" w:pos="6480"/>
          <w:tab w:val="left" w:pos="7200"/>
          <w:tab w:val="left" w:pos="7920"/>
          <w:tab w:val="left" w:pos="8640"/>
          <w:tab w:val="right" w:pos="9360"/>
        </w:tabs>
        <w:autoSpaceDE/>
        <w:autoSpaceDN/>
        <w:adjustRightInd/>
        <w:contextualSpacing/>
        <w:jc w:val="both"/>
        <w:rPr>
          <w:rFonts w:ascii="Arial" w:hAnsi="Arial" w:cs="Arial"/>
          <w:bCs/>
          <w:sz w:val="21"/>
          <w:szCs w:val="21"/>
        </w:rPr>
      </w:pPr>
      <w:r w:rsidRPr="00973375">
        <w:rPr>
          <w:rFonts w:ascii="Arial" w:hAnsi="Arial" w:cs="Arial"/>
          <w:bCs/>
          <w:sz w:val="21"/>
          <w:szCs w:val="21"/>
        </w:rPr>
        <w:t>LIMITATIONS OF THIS INFORMATION SHEET</w:t>
      </w:r>
    </w:p>
    <w:p w14:paraId="6BF93412" w14:textId="30157061" w:rsidR="00B073B2" w:rsidRPr="00973375" w:rsidRDefault="00FC5A49" w:rsidP="00973375">
      <w:pPr>
        <w:pStyle w:val="ListParagraph"/>
        <w:widowControl/>
        <w:numPr>
          <w:ilvl w:val="0"/>
          <w:numId w:val="24"/>
        </w:numPr>
        <w:tabs>
          <w:tab w:val="left" w:pos="-1080"/>
          <w:tab w:val="left" w:pos="-720"/>
          <w:tab w:val="left" w:pos="0"/>
          <w:tab w:val="left" w:pos="720"/>
          <w:tab w:val="left" w:pos="1080"/>
          <w:tab w:val="left" w:pos="1440"/>
          <w:tab w:val="left" w:pos="1800"/>
          <w:tab w:val="left" w:pos="2160"/>
          <w:tab w:val="left" w:pos="3690"/>
          <w:tab w:val="left" w:pos="5539"/>
          <w:tab w:val="left" w:pos="6219"/>
          <w:tab w:val="left" w:pos="6480"/>
          <w:tab w:val="left" w:pos="7200"/>
          <w:tab w:val="left" w:pos="7920"/>
          <w:tab w:val="left" w:pos="8640"/>
          <w:tab w:val="right" w:pos="9360"/>
        </w:tabs>
        <w:autoSpaceDE/>
        <w:autoSpaceDN/>
        <w:adjustRightInd/>
        <w:contextualSpacing/>
        <w:jc w:val="both"/>
        <w:rPr>
          <w:rFonts w:ascii="Arial" w:hAnsi="Arial" w:cs="Arial"/>
          <w:bCs/>
          <w:sz w:val="21"/>
          <w:szCs w:val="21"/>
        </w:rPr>
      </w:pPr>
      <w:r w:rsidRPr="00973375">
        <w:rPr>
          <w:rFonts w:ascii="Arial" w:hAnsi="Arial" w:cs="Arial"/>
          <w:bCs/>
          <w:sz w:val="21"/>
          <w:szCs w:val="21"/>
        </w:rPr>
        <w:t>PERMITS REQUIRED FOR EVSE INSTALLATION</w:t>
      </w:r>
    </w:p>
    <w:p w14:paraId="189BB9E7" w14:textId="679AE556" w:rsidR="00FC5A49" w:rsidRPr="00973375" w:rsidRDefault="00FC5A49" w:rsidP="00973375">
      <w:pPr>
        <w:pStyle w:val="ListParagraph"/>
        <w:widowControl/>
        <w:numPr>
          <w:ilvl w:val="0"/>
          <w:numId w:val="24"/>
        </w:numPr>
        <w:tabs>
          <w:tab w:val="left" w:pos="-1080"/>
          <w:tab w:val="left" w:pos="-720"/>
          <w:tab w:val="left" w:pos="0"/>
          <w:tab w:val="left" w:pos="720"/>
          <w:tab w:val="left" w:pos="1080"/>
          <w:tab w:val="left" w:pos="1440"/>
          <w:tab w:val="left" w:pos="1800"/>
          <w:tab w:val="left" w:pos="2160"/>
          <w:tab w:val="left" w:pos="3690"/>
          <w:tab w:val="left" w:pos="5539"/>
          <w:tab w:val="left" w:pos="6219"/>
          <w:tab w:val="left" w:pos="6480"/>
          <w:tab w:val="left" w:pos="7200"/>
          <w:tab w:val="left" w:pos="7920"/>
          <w:tab w:val="left" w:pos="8640"/>
          <w:tab w:val="right" w:pos="9360"/>
        </w:tabs>
        <w:autoSpaceDE/>
        <w:autoSpaceDN/>
        <w:adjustRightInd/>
        <w:contextualSpacing/>
        <w:jc w:val="both"/>
        <w:rPr>
          <w:rFonts w:ascii="Arial" w:hAnsi="Arial" w:cs="Arial"/>
          <w:bCs/>
          <w:sz w:val="21"/>
          <w:szCs w:val="21"/>
        </w:rPr>
      </w:pPr>
      <w:r w:rsidRPr="00973375">
        <w:rPr>
          <w:rFonts w:ascii="Arial" w:hAnsi="Arial" w:cs="Arial"/>
          <w:bCs/>
          <w:sz w:val="21"/>
          <w:szCs w:val="21"/>
        </w:rPr>
        <w:t>PLAN REVIEW</w:t>
      </w:r>
    </w:p>
    <w:p w14:paraId="3C5D1305" w14:textId="23376217" w:rsidR="00FC5A49" w:rsidRPr="00973375" w:rsidRDefault="00FC5A49" w:rsidP="00973375">
      <w:pPr>
        <w:pStyle w:val="ListParagraph"/>
        <w:widowControl/>
        <w:numPr>
          <w:ilvl w:val="0"/>
          <w:numId w:val="24"/>
        </w:numPr>
        <w:tabs>
          <w:tab w:val="left" w:pos="-1080"/>
          <w:tab w:val="left" w:pos="-720"/>
          <w:tab w:val="left" w:pos="0"/>
          <w:tab w:val="left" w:pos="720"/>
          <w:tab w:val="left" w:pos="1080"/>
          <w:tab w:val="left" w:pos="1440"/>
          <w:tab w:val="left" w:pos="1800"/>
          <w:tab w:val="left" w:pos="2160"/>
          <w:tab w:val="left" w:pos="3690"/>
          <w:tab w:val="left" w:pos="5539"/>
          <w:tab w:val="left" w:pos="6219"/>
          <w:tab w:val="left" w:pos="6480"/>
          <w:tab w:val="left" w:pos="7200"/>
          <w:tab w:val="left" w:pos="7920"/>
          <w:tab w:val="left" w:pos="8640"/>
          <w:tab w:val="right" w:pos="9360"/>
        </w:tabs>
        <w:autoSpaceDE/>
        <w:autoSpaceDN/>
        <w:adjustRightInd/>
        <w:contextualSpacing/>
        <w:jc w:val="both"/>
        <w:rPr>
          <w:rFonts w:ascii="Arial" w:hAnsi="Arial" w:cs="Arial"/>
          <w:bCs/>
          <w:sz w:val="21"/>
          <w:szCs w:val="21"/>
        </w:rPr>
      </w:pPr>
      <w:r w:rsidRPr="00973375">
        <w:rPr>
          <w:rFonts w:ascii="Arial" w:hAnsi="Arial" w:cs="Arial"/>
          <w:bCs/>
          <w:sz w:val="21"/>
          <w:szCs w:val="21"/>
        </w:rPr>
        <w:t>PARKING AND UNIVERSAL ACCESS REQUIREMENTS</w:t>
      </w:r>
    </w:p>
    <w:p w14:paraId="10DDDAD5" w14:textId="77919012" w:rsidR="001E34B7" w:rsidRPr="00973375" w:rsidRDefault="001E34B7" w:rsidP="00973375">
      <w:pPr>
        <w:pStyle w:val="ListParagraph"/>
        <w:widowControl/>
        <w:numPr>
          <w:ilvl w:val="0"/>
          <w:numId w:val="24"/>
        </w:numPr>
        <w:autoSpaceDE/>
        <w:autoSpaceDN/>
        <w:adjustRightInd/>
        <w:rPr>
          <w:rFonts w:ascii="Arial" w:hAnsi="Arial" w:cs="Arial"/>
          <w:bCs/>
          <w:sz w:val="21"/>
          <w:szCs w:val="21"/>
        </w:rPr>
      </w:pPr>
      <w:r w:rsidRPr="00973375">
        <w:rPr>
          <w:rFonts w:ascii="Arial" w:hAnsi="Arial" w:cs="Arial"/>
          <w:bCs/>
          <w:sz w:val="21"/>
          <w:szCs w:val="21"/>
        </w:rPr>
        <w:t>Attachment 1: CHECKLIST FOR PERMITTING ELECTRIC VEHICLE SERVICE EQUIPMENT (EVSE)</w:t>
      </w:r>
    </w:p>
    <w:p w14:paraId="2640200D" w14:textId="77777777" w:rsidR="001F4773" w:rsidRPr="00F67FCF" w:rsidRDefault="001F4773">
      <w:pPr>
        <w:widowControl/>
        <w:autoSpaceDE/>
        <w:autoSpaceDN/>
        <w:adjustRightInd/>
        <w:rPr>
          <w:rFonts w:ascii="Arial" w:hAnsi="Arial" w:cs="Arial"/>
          <w:b/>
          <w:bCs/>
          <w:sz w:val="22"/>
          <w:szCs w:val="22"/>
        </w:rPr>
      </w:pPr>
      <w:r w:rsidRPr="00F67FCF">
        <w:rPr>
          <w:rFonts w:ascii="Arial" w:hAnsi="Arial" w:cs="Arial"/>
          <w:b/>
          <w:bCs/>
          <w:sz w:val="22"/>
          <w:szCs w:val="22"/>
        </w:rPr>
        <w:br w:type="page"/>
      </w:r>
    </w:p>
    <w:p w14:paraId="76E3FC30" w14:textId="675A66C1" w:rsidR="00BD0846" w:rsidRPr="00F67FCF" w:rsidRDefault="0010302B" w:rsidP="00BF2E7E">
      <w:pPr>
        <w:jc w:val="both"/>
        <w:rPr>
          <w:rFonts w:ascii="Arial" w:hAnsi="Arial" w:cs="Arial"/>
          <w:b/>
          <w:bCs/>
          <w:sz w:val="22"/>
          <w:szCs w:val="22"/>
        </w:rPr>
      </w:pPr>
      <w:r w:rsidRPr="00F67FCF">
        <w:rPr>
          <w:rFonts w:ascii="Arial" w:hAnsi="Arial" w:cs="Arial"/>
          <w:b/>
          <w:bCs/>
          <w:sz w:val="22"/>
          <w:szCs w:val="22"/>
        </w:rPr>
        <w:lastRenderedPageBreak/>
        <w:t xml:space="preserve">DISCUSSION </w:t>
      </w:r>
    </w:p>
    <w:p w14:paraId="56892CD0" w14:textId="22553947" w:rsidR="00741757" w:rsidRPr="00F67FCF" w:rsidRDefault="008B0C76" w:rsidP="00BF2E7E">
      <w:pPr>
        <w:pStyle w:val="ListParagraph"/>
        <w:tabs>
          <w:tab w:val="left" w:pos="576"/>
          <w:tab w:val="left" w:pos="2340"/>
        </w:tabs>
        <w:spacing w:before="120"/>
        <w:ind w:left="0"/>
        <w:jc w:val="both"/>
        <w:rPr>
          <w:rFonts w:ascii="Arial" w:hAnsi="Arial" w:cs="Arial"/>
          <w:sz w:val="22"/>
          <w:szCs w:val="22"/>
        </w:rPr>
      </w:pPr>
      <w:r w:rsidRPr="00F67FCF">
        <w:rPr>
          <w:rFonts w:ascii="Arial" w:hAnsi="Arial" w:cs="Arial"/>
          <w:sz w:val="22"/>
          <w:szCs w:val="22"/>
        </w:rPr>
        <w:t xml:space="preserve">Applications for building and electrical permits for installation of EVCS must comply with all applicable codes and standards. </w:t>
      </w:r>
      <w:r w:rsidR="00741757" w:rsidRPr="00F67FCF">
        <w:rPr>
          <w:rFonts w:ascii="Arial" w:hAnsi="Arial" w:cs="Arial"/>
          <w:sz w:val="22"/>
          <w:szCs w:val="22"/>
        </w:rPr>
        <w:t xml:space="preserve">This Information Sheet discusses procedures and provides checklists regarding applications for permit to install Electric Vehicle Charging Stations in </w:t>
      </w:r>
      <w:r w:rsidR="001539E2" w:rsidRPr="00F67FCF">
        <w:rPr>
          <w:rFonts w:ascii="Arial" w:hAnsi="Arial" w:cs="Arial"/>
          <w:sz w:val="22"/>
          <w:szCs w:val="22"/>
        </w:rPr>
        <w:t>existing parking facilities</w:t>
      </w:r>
      <w:r w:rsidR="00075310" w:rsidRPr="00F67FCF">
        <w:rPr>
          <w:rFonts w:ascii="Arial" w:hAnsi="Arial" w:cs="Arial"/>
          <w:sz w:val="22"/>
          <w:szCs w:val="22"/>
        </w:rPr>
        <w:t>, consistent with San Francisco Building Code 106A.1.16</w:t>
      </w:r>
      <w:r w:rsidR="001F66EC" w:rsidRPr="00F67FCF">
        <w:rPr>
          <w:rFonts w:ascii="Arial" w:hAnsi="Arial" w:cs="Arial"/>
          <w:sz w:val="22"/>
          <w:szCs w:val="22"/>
        </w:rPr>
        <w:t xml:space="preserve">. </w:t>
      </w:r>
    </w:p>
    <w:p w14:paraId="6728095D" w14:textId="77777777" w:rsidR="00EB0585" w:rsidRPr="00F67FCF" w:rsidRDefault="00EB0585" w:rsidP="00BF2E7E">
      <w:pPr>
        <w:jc w:val="both"/>
        <w:rPr>
          <w:rFonts w:ascii="Arial" w:hAnsi="Arial" w:cs="Arial"/>
          <w:sz w:val="22"/>
          <w:szCs w:val="22"/>
        </w:rPr>
      </w:pPr>
    </w:p>
    <w:p w14:paraId="5804841B" w14:textId="7E51787E" w:rsidR="00A25620" w:rsidRPr="00F67FCF" w:rsidRDefault="00C16E14" w:rsidP="00BF2E7E">
      <w:pPr>
        <w:jc w:val="both"/>
        <w:rPr>
          <w:rFonts w:ascii="Arial" w:hAnsi="Arial" w:cs="Arial"/>
          <w:sz w:val="22"/>
          <w:szCs w:val="22"/>
        </w:rPr>
      </w:pPr>
      <w:r w:rsidRPr="00F67FCF">
        <w:rPr>
          <w:rFonts w:ascii="Arial" w:hAnsi="Arial" w:cs="Arial"/>
          <w:sz w:val="22"/>
          <w:szCs w:val="22"/>
        </w:rPr>
        <w:t xml:space="preserve">To encourage the use of electric vehicles, the State of California has declared the installation of electric vehicle charging stations (EVCS) a matter of statewide concern. California Government Code </w:t>
      </w:r>
      <w:r w:rsidRPr="00F67FCF">
        <w:rPr>
          <w:rFonts w:ascii="Arial" w:hAnsi="Arial" w:cs="Arial"/>
          <w:bCs/>
          <w:sz w:val="22"/>
          <w:szCs w:val="22"/>
        </w:rPr>
        <w:t>65850.7</w:t>
      </w:r>
      <w:r w:rsidRPr="00F67FCF">
        <w:rPr>
          <w:rFonts w:ascii="Arial" w:hAnsi="Arial" w:cs="Arial"/>
          <w:sz w:val="22"/>
          <w:szCs w:val="22"/>
        </w:rPr>
        <w:t xml:space="preserve"> limits review of applications </w:t>
      </w:r>
      <w:r w:rsidR="00075310" w:rsidRPr="00F67FCF">
        <w:rPr>
          <w:rFonts w:ascii="Arial" w:hAnsi="Arial" w:cs="Arial"/>
          <w:sz w:val="22"/>
          <w:szCs w:val="22"/>
        </w:rPr>
        <w:t xml:space="preserve">for permit </w:t>
      </w:r>
      <w:r w:rsidRPr="00F67FCF">
        <w:rPr>
          <w:rFonts w:ascii="Arial" w:hAnsi="Arial" w:cs="Arial"/>
          <w:sz w:val="22"/>
          <w:szCs w:val="22"/>
        </w:rPr>
        <w:t>to install EVCS in existing parking areas to a determination on the basis of health and safety.</w:t>
      </w:r>
      <w:r w:rsidR="00F76CF3" w:rsidRPr="00F67FCF">
        <w:rPr>
          <w:rFonts w:ascii="Arial" w:hAnsi="Arial" w:cs="Arial"/>
          <w:sz w:val="22"/>
          <w:szCs w:val="22"/>
        </w:rPr>
        <w:t xml:space="preserve"> </w:t>
      </w:r>
    </w:p>
    <w:p w14:paraId="5D982C1C" w14:textId="6128362D" w:rsidR="00801AAF" w:rsidRPr="00F67FCF" w:rsidRDefault="00801AAF" w:rsidP="00BF2E7E">
      <w:pPr>
        <w:spacing w:before="240"/>
        <w:jc w:val="both"/>
        <w:rPr>
          <w:rFonts w:ascii="Arial" w:hAnsi="Arial" w:cs="Arial"/>
          <w:b/>
          <w:bCs/>
          <w:sz w:val="22"/>
          <w:szCs w:val="22"/>
        </w:rPr>
      </w:pPr>
      <w:r w:rsidRPr="00F67FCF">
        <w:rPr>
          <w:rFonts w:ascii="Arial" w:hAnsi="Arial" w:cs="Arial"/>
          <w:b/>
          <w:bCs/>
          <w:sz w:val="22"/>
          <w:szCs w:val="22"/>
        </w:rPr>
        <w:t>LIMIT</w:t>
      </w:r>
      <w:r w:rsidR="000F540A" w:rsidRPr="00F67FCF">
        <w:rPr>
          <w:rFonts w:ascii="Arial" w:hAnsi="Arial" w:cs="Arial"/>
          <w:b/>
          <w:bCs/>
          <w:sz w:val="22"/>
          <w:szCs w:val="22"/>
        </w:rPr>
        <w:t>ATION</w:t>
      </w:r>
      <w:r w:rsidRPr="00F67FCF">
        <w:rPr>
          <w:rFonts w:ascii="Arial" w:hAnsi="Arial" w:cs="Arial"/>
          <w:b/>
          <w:bCs/>
          <w:sz w:val="22"/>
          <w:szCs w:val="22"/>
        </w:rPr>
        <w:t>S OF THIS INFORMATION SHEET</w:t>
      </w:r>
    </w:p>
    <w:p w14:paraId="5DE9AB40" w14:textId="7EEBB8FB" w:rsidR="00801AAF" w:rsidRPr="00F67FCF" w:rsidRDefault="007E1AE7" w:rsidP="00BF2E7E">
      <w:pPr>
        <w:spacing w:before="120"/>
        <w:jc w:val="both"/>
        <w:rPr>
          <w:rFonts w:ascii="Arial" w:hAnsi="Arial" w:cs="Arial"/>
          <w:sz w:val="22"/>
          <w:szCs w:val="22"/>
        </w:rPr>
      </w:pPr>
      <w:r w:rsidRPr="00F67FCF">
        <w:rPr>
          <w:rFonts w:ascii="Arial" w:hAnsi="Arial" w:cs="Arial"/>
          <w:sz w:val="22"/>
          <w:szCs w:val="22"/>
        </w:rPr>
        <w:t>This information sheet p</w:t>
      </w:r>
      <w:r w:rsidR="00674FB4" w:rsidRPr="00F67FCF">
        <w:rPr>
          <w:rFonts w:ascii="Arial" w:hAnsi="Arial" w:cs="Arial"/>
          <w:sz w:val="22"/>
          <w:szCs w:val="22"/>
        </w:rPr>
        <w:t>rovide</w:t>
      </w:r>
      <w:r w:rsidRPr="00F67FCF">
        <w:rPr>
          <w:rFonts w:ascii="Arial" w:hAnsi="Arial" w:cs="Arial"/>
          <w:sz w:val="22"/>
          <w:szCs w:val="22"/>
        </w:rPr>
        <w:t>s checklists</w:t>
      </w:r>
      <w:r w:rsidR="00674FB4" w:rsidRPr="00F67FCF">
        <w:rPr>
          <w:rFonts w:ascii="Arial" w:hAnsi="Arial" w:cs="Arial"/>
          <w:sz w:val="22"/>
          <w:szCs w:val="22"/>
        </w:rPr>
        <w:t xml:space="preserve"> to clarify </w:t>
      </w:r>
      <w:r w:rsidR="005D560D" w:rsidRPr="00F67FCF">
        <w:rPr>
          <w:rFonts w:ascii="Arial" w:hAnsi="Arial" w:cs="Arial"/>
          <w:sz w:val="22"/>
          <w:szCs w:val="22"/>
        </w:rPr>
        <w:t xml:space="preserve">what documentation is </w:t>
      </w:r>
      <w:r w:rsidR="00156A03" w:rsidRPr="00F67FCF">
        <w:rPr>
          <w:rFonts w:ascii="Arial" w:hAnsi="Arial" w:cs="Arial"/>
          <w:sz w:val="22"/>
          <w:szCs w:val="22"/>
        </w:rPr>
        <w:t xml:space="preserve">required for installation of EVCS as well as components and equipment necessary to the safety and </w:t>
      </w:r>
      <w:r w:rsidR="005319C0" w:rsidRPr="00F67FCF">
        <w:rPr>
          <w:rFonts w:ascii="Arial" w:hAnsi="Arial" w:cs="Arial"/>
          <w:sz w:val="22"/>
          <w:szCs w:val="22"/>
        </w:rPr>
        <w:t>functionality</w:t>
      </w:r>
      <w:r w:rsidR="00156A03" w:rsidRPr="00F67FCF">
        <w:rPr>
          <w:rFonts w:ascii="Arial" w:hAnsi="Arial" w:cs="Arial"/>
          <w:sz w:val="22"/>
          <w:szCs w:val="22"/>
        </w:rPr>
        <w:t xml:space="preserve"> of EVCS</w:t>
      </w:r>
      <w:r w:rsidR="005D560D" w:rsidRPr="00F67FCF">
        <w:rPr>
          <w:rFonts w:ascii="Arial" w:hAnsi="Arial" w:cs="Arial"/>
          <w:sz w:val="22"/>
          <w:szCs w:val="22"/>
        </w:rPr>
        <w:t>.</w:t>
      </w:r>
      <w:r w:rsidR="003C4AAA" w:rsidRPr="00F67FCF">
        <w:rPr>
          <w:rFonts w:ascii="Arial" w:hAnsi="Arial" w:cs="Arial"/>
          <w:sz w:val="22"/>
          <w:szCs w:val="22"/>
        </w:rPr>
        <w:t xml:space="preserve"> </w:t>
      </w:r>
      <w:r w:rsidR="00F56C33" w:rsidRPr="00F67FCF">
        <w:rPr>
          <w:rFonts w:ascii="Arial" w:hAnsi="Arial" w:cs="Arial"/>
          <w:sz w:val="22"/>
          <w:szCs w:val="22"/>
        </w:rPr>
        <w:t xml:space="preserve">The </w:t>
      </w:r>
      <w:r w:rsidR="002A77E8" w:rsidRPr="00F67FCF">
        <w:rPr>
          <w:rFonts w:ascii="Arial" w:hAnsi="Arial" w:cs="Arial"/>
          <w:sz w:val="22"/>
          <w:szCs w:val="22"/>
        </w:rPr>
        <w:t xml:space="preserve">process addressed by this Information Sheet is limited to Department of Building </w:t>
      </w:r>
      <w:r w:rsidR="00582FB1" w:rsidRPr="00F67FCF">
        <w:rPr>
          <w:rFonts w:ascii="Arial" w:hAnsi="Arial" w:cs="Arial"/>
          <w:sz w:val="22"/>
          <w:szCs w:val="22"/>
        </w:rPr>
        <w:t xml:space="preserve">Inspection authority to </w:t>
      </w:r>
      <w:r w:rsidR="004B126E" w:rsidRPr="00F67FCF">
        <w:rPr>
          <w:rFonts w:ascii="Arial" w:hAnsi="Arial" w:cs="Arial"/>
          <w:sz w:val="22"/>
          <w:szCs w:val="22"/>
        </w:rPr>
        <w:t>enforce codes for the benefit of safety and health</w:t>
      </w:r>
      <w:r w:rsidR="00582FB1" w:rsidRPr="00F67FCF">
        <w:rPr>
          <w:rFonts w:ascii="Arial" w:hAnsi="Arial" w:cs="Arial"/>
          <w:sz w:val="22"/>
          <w:szCs w:val="22"/>
        </w:rPr>
        <w:t xml:space="preserve">. </w:t>
      </w:r>
      <w:r w:rsidR="004F7C94" w:rsidRPr="00F67FCF">
        <w:rPr>
          <w:rFonts w:ascii="Arial" w:hAnsi="Arial" w:cs="Arial"/>
          <w:sz w:val="22"/>
          <w:szCs w:val="22"/>
        </w:rPr>
        <w:t xml:space="preserve">Where </w:t>
      </w:r>
      <w:r w:rsidR="00801AAF" w:rsidRPr="00F67FCF">
        <w:rPr>
          <w:rFonts w:ascii="Arial" w:hAnsi="Arial" w:cs="Arial"/>
          <w:sz w:val="22"/>
          <w:szCs w:val="22"/>
        </w:rPr>
        <w:t>the scope of work</w:t>
      </w:r>
      <w:r w:rsidR="004F7C94" w:rsidRPr="00F67FCF">
        <w:rPr>
          <w:rFonts w:ascii="Arial" w:hAnsi="Arial" w:cs="Arial"/>
          <w:sz w:val="22"/>
          <w:szCs w:val="22"/>
        </w:rPr>
        <w:t xml:space="preserve"> for a project</w:t>
      </w:r>
      <w:r w:rsidR="00801AAF" w:rsidRPr="00F67FCF">
        <w:rPr>
          <w:rFonts w:ascii="Arial" w:hAnsi="Arial" w:cs="Arial"/>
          <w:sz w:val="22"/>
          <w:szCs w:val="22"/>
        </w:rPr>
        <w:t xml:space="preserve"> may extend beyond installation of EVCS and </w:t>
      </w:r>
      <w:r w:rsidR="006E0D6A" w:rsidRPr="00F67FCF">
        <w:rPr>
          <w:rFonts w:ascii="Arial" w:hAnsi="Arial" w:cs="Arial"/>
          <w:sz w:val="22"/>
          <w:szCs w:val="22"/>
        </w:rPr>
        <w:t>supporting equipmen</w:t>
      </w:r>
      <w:r w:rsidR="005F599C" w:rsidRPr="00F67FCF">
        <w:rPr>
          <w:rFonts w:ascii="Arial" w:hAnsi="Arial" w:cs="Arial"/>
          <w:sz w:val="22"/>
          <w:szCs w:val="22"/>
        </w:rPr>
        <w:t xml:space="preserve">t, </w:t>
      </w:r>
      <w:r w:rsidR="0021406D" w:rsidRPr="00F67FCF">
        <w:rPr>
          <w:rFonts w:ascii="Arial" w:hAnsi="Arial" w:cs="Arial"/>
          <w:sz w:val="22"/>
          <w:szCs w:val="22"/>
        </w:rPr>
        <w:t>the</w:t>
      </w:r>
      <w:r w:rsidR="00801AAF" w:rsidRPr="00F67FCF">
        <w:rPr>
          <w:rFonts w:ascii="Arial" w:hAnsi="Arial" w:cs="Arial"/>
          <w:sz w:val="22"/>
          <w:szCs w:val="22"/>
        </w:rPr>
        <w:t xml:space="preserve"> following significant considerations may </w:t>
      </w:r>
      <w:r w:rsidR="006B3D1C" w:rsidRPr="00F67FCF">
        <w:rPr>
          <w:rFonts w:ascii="Arial" w:hAnsi="Arial" w:cs="Arial"/>
          <w:sz w:val="22"/>
          <w:szCs w:val="22"/>
        </w:rPr>
        <w:t>apply</w:t>
      </w:r>
      <w:r w:rsidR="00801AAF" w:rsidRPr="00F67FCF">
        <w:rPr>
          <w:rFonts w:ascii="Arial" w:hAnsi="Arial" w:cs="Arial"/>
          <w:sz w:val="22"/>
          <w:szCs w:val="22"/>
        </w:rPr>
        <w:t>:</w:t>
      </w:r>
    </w:p>
    <w:p w14:paraId="1F6DE918" w14:textId="051B1199" w:rsidR="00801AAF" w:rsidRPr="00327EB1" w:rsidRDefault="00801AAF" w:rsidP="00BF2E7E">
      <w:pPr>
        <w:pStyle w:val="NoSpacing"/>
        <w:numPr>
          <w:ilvl w:val="0"/>
          <w:numId w:val="25"/>
        </w:numPr>
        <w:spacing w:before="240"/>
        <w:jc w:val="both"/>
        <w:rPr>
          <w:rFonts w:ascii="Arial" w:hAnsi="Arial" w:cs="Arial"/>
          <w:color w:val="000000" w:themeColor="text1"/>
        </w:rPr>
      </w:pPr>
      <w:r w:rsidRPr="00F67FCF">
        <w:rPr>
          <w:rFonts w:ascii="Arial" w:hAnsi="Arial" w:cs="Arial"/>
          <w:b/>
          <w:bCs/>
        </w:rPr>
        <w:t>Public Property</w:t>
      </w:r>
      <w:r w:rsidR="008D7876" w:rsidRPr="00F67FCF">
        <w:rPr>
          <w:rFonts w:ascii="Arial" w:hAnsi="Arial" w:cs="Arial"/>
          <w:b/>
          <w:bCs/>
        </w:rPr>
        <w:t xml:space="preserve"> – Public Works Review</w:t>
      </w:r>
      <w:r w:rsidRPr="00F67FCF">
        <w:rPr>
          <w:rFonts w:ascii="Arial" w:hAnsi="Arial" w:cs="Arial"/>
          <w:b/>
          <w:bCs/>
        </w:rPr>
        <w:t xml:space="preserve">: </w:t>
      </w:r>
      <w:r w:rsidRPr="00F67FCF">
        <w:rPr>
          <w:rFonts w:ascii="Arial" w:hAnsi="Arial" w:cs="Arial"/>
        </w:rPr>
        <w:t xml:space="preserve">California Government Code 65850.7 does not affect the City’s obligation to be a steward of public property. </w:t>
      </w:r>
      <w:r w:rsidR="0037583F">
        <w:rPr>
          <w:rFonts w:ascii="Arial" w:hAnsi="Arial" w:cs="Arial"/>
        </w:rPr>
        <w:t xml:space="preserve">The project sponsor is responsible for obtaining </w:t>
      </w:r>
      <w:r w:rsidRPr="00F67FCF">
        <w:rPr>
          <w:rFonts w:ascii="Arial" w:hAnsi="Arial" w:cs="Arial"/>
        </w:rPr>
        <w:t xml:space="preserve">all applicable permits from Public Works, and </w:t>
      </w:r>
      <w:r w:rsidR="004055B3">
        <w:rPr>
          <w:rFonts w:ascii="Arial" w:hAnsi="Arial" w:cs="Arial"/>
        </w:rPr>
        <w:t xml:space="preserve">must </w:t>
      </w:r>
      <w:r w:rsidRPr="00F67FCF">
        <w:rPr>
          <w:rFonts w:ascii="Arial" w:hAnsi="Arial" w:cs="Arial"/>
        </w:rPr>
        <w:t xml:space="preserve">comply with all applicable codes and laws. </w:t>
      </w:r>
      <w:r w:rsidR="002E60EC">
        <w:rPr>
          <w:rFonts w:ascii="Arial" w:hAnsi="Arial" w:cs="Arial"/>
        </w:rPr>
        <w:t>E</w:t>
      </w:r>
      <w:r w:rsidR="00327EB1">
        <w:rPr>
          <w:rFonts w:ascii="Arial" w:hAnsi="Arial" w:cs="Arial"/>
        </w:rPr>
        <w:t xml:space="preserve">lectric vehicle chargers </w:t>
      </w:r>
      <w:r w:rsidR="002E60EC">
        <w:rPr>
          <w:rFonts w:ascii="Arial" w:hAnsi="Arial" w:cs="Arial"/>
        </w:rPr>
        <w:t xml:space="preserve">and supporting equipment </w:t>
      </w:r>
      <w:r w:rsidR="00327EB1">
        <w:rPr>
          <w:rFonts w:ascii="Arial" w:hAnsi="Arial" w:cs="Arial"/>
        </w:rPr>
        <w:t xml:space="preserve">are not permitted to be installed in </w:t>
      </w:r>
      <w:r w:rsidR="00327EB1" w:rsidRPr="0092480B">
        <w:rPr>
          <w:rFonts w:ascii="Arial" w:hAnsi="Arial" w:cs="Arial"/>
          <w:color w:val="000000" w:themeColor="text1"/>
        </w:rPr>
        <w:t>the public right of way.</w:t>
      </w:r>
    </w:p>
    <w:p w14:paraId="0460F334" w14:textId="1B34A0D1" w:rsidR="00EC12D1" w:rsidRPr="00F67FCF" w:rsidRDefault="00801AAF" w:rsidP="00BF2E7E">
      <w:pPr>
        <w:pStyle w:val="ListParagraph"/>
        <w:numPr>
          <w:ilvl w:val="0"/>
          <w:numId w:val="12"/>
        </w:numPr>
        <w:spacing w:before="120"/>
        <w:jc w:val="both"/>
        <w:rPr>
          <w:rFonts w:ascii="Arial" w:hAnsi="Arial" w:cs="Arial"/>
          <w:b/>
          <w:bCs/>
          <w:sz w:val="22"/>
          <w:szCs w:val="22"/>
        </w:rPr>
      </w:pPr>
      <w:r w:rsidRPr="00F67FCF">
        <w:rPr>
          <w:rFonts w:ascii="Arial" w:hAnsi="Arial" w:cs="Arial"/>
          <w:b/>
          <w:bCs/>
          <w:sz w:val="22"/>
          <w:szCs w:val="22"/>
        </w:rPr>
        <w:t>Zoning</w:t>
      </w:r>
      <w:r w:rsidR="008D7876" w:rsidRPr="00F67FCF">
        <w:rPr>
          <w:rFonts w:ascii="Arial" w:hAnsi="Arial" w:cs="Arial"/>
          <w:b/>
          <w:bCs/>
          <w:sz w:val="22"/>
          <w:szCs w:val="22"/>
        </w:rPr>
        <w:t xml:space="preserve"> – Planning Department Review</w:t>
      </w:r>
      <w:r w:rsidRPr="00F67FCF">
        <w:rPr>
          <w:rFonts w:ascii="Arial" w:hAnsi="Arial" w:cs="Arial"/>
          <w:b/>
          <w:bCs/>
          <w:sz w:val="22"/>
          <w:szCs w:val="22"/>
        </w:rPr>
        <w:t xml:space="preserve">: </w:t>
      </w:r>
      <w:r w:rsidRPr="00F67FCF">
        <w:rPr>
          <w:rFonts w:ascii="Arial" w:hAnsi="Arial" w:cs="Arial"/>
          <w:sz w:val="22"/>
          <w:szCs w:val="22"/>
        </w:rPr>
        <w:t xml:space="preserve"> California Government Code 65850.7 limits review of Permit Applications where the </w:t>
      </w:r>
      <w:r w:rsidR="006B3D1C" w:rsidRPr="00F67FCF">
        <w:rPr>
          <w:rFonts w:ascii="Arial" w:hAnsi="Arial" w:cs="Arial"/>
          <w:sz w:val="22"/>
          <w:szCs w:val="22"/>
        </w:rPr>
        <w:t xml:space="preserve">scope of work is </w:t>
      </w:r>
      <w:r w:rsidR="003458D6" w:rsidRPr="00F67FCF">
        <w:rPr>
          <w:rFonts w:ascii="Arial" w:hAnsi="Arial" w:cs="Arial"/>
          <w:sz w:val="22"/>
          <w:szCs w:val="22"/>
        </w:rPr>
        <w:t xml:space="preserve">strictly </w:t>
      </w:r>
      <w:r w:rsidR="006B3D1C" w:rsidRPr="00F67FCF">
        <w:rPr>
          <w:rFonts w:ascii="Arial" w:hAnsi="Arial" w:cs="Arial"/>
          <w:sz w:val="22"/>
          <w:szCs w:val="22"/>
        </w:rPr>
        <w:t xml:space="preserve">limited to installing EVCS serving existing parking areas </w:t>
      </w:r>
      <w:r w:rsidR="00FD4ABD" w:rsidRPr="00F67FCF">
        <w:rPr>
          <w:rFonts w:ascii="Arial" w:hAnsi="Arial" w:cs="Arial"/>
          <w:sz w:val="22"/>
          <w:szCs w:val="22"/>
        </w:rPr>
        <w:t xml:space="preserve">to health and safety only, so such projects will not be referred to Planning Department for review. However, permit applications that propose any other scope beyond installation of EV charging infrastructure remain subject to Planning Department </w:t>
      </w:r>
      <w:r w:rsidR="003458D6" w:rsidRPr="00F67FCF">
        <w:rPr>
          <w:rFonts w:ascii="Arial" w:hAnsi="Arial" w:cs="Arial"/>
          <w:sz w:val="22"/>
          <w:szCs w:val="22"/>
        </w:rPr>
        <w:t xml:space="preserve">review. For example, Planning Department review and approval may be required for proposal to install or modify </w:t>
      </w:r>
      <w:r w:rsidR="007A3FCB" w:rsidRPr="00F67FCF">
        <w:rPr>
          <w:rFonts w:ascii="Arial" w:hAnsi="Arial" w:cs="Arial"/>
          <w:sz w:val="22"/>
          <w:szCs w:val="22"/>
        </w:rPr>
        <w:t>signage other than as specifically required by applicable codes</w:t>
      </w:r>
      <w:r w:rsidR="00A82EC0" w:rsidRPr="00F67FCF">
        <w:rPr>
          <w:rFonts w:ascii="Arial" w:hAnsi="Arial" w:cs="Arial"/>
          <w:sz w:val="22"/>
          <w:szCs w:val="22"/>
        </w:rPr>
        <w:t>;</w:t>
      </w:r>
      <w:r w:rsidR="007A3FCB" w:rsidRPr="00F67FCF">
        <w:rPr>
          <w:rFonts w:ascii="Arial" w:hAnsi="Arial" w:cs="Arial"/>
          <w:sz w:val="22"/>
          <w:szCs w:val="22"/>
        </w:rPr>
        <w:t xml:space="preserve"> additions or alterations</w:t>
      </w:r>
      <w:r w:rsidR="006C43F1" w:rsidRPr="00F67FCF">
        <w:rPr>
          <w:rFonts w:ascii="Arial" w:hAnsi="Arial" w:cs="Arial"/>
          <w:sz w:val="22"/>
          <w:szCs w:val="22"/>
        </w:rPr>
        <w:t xml:space="preserve"> to a building or parking area</w:t>
      </w:r>
      <w:r w:rsidR="00A82EC0" w:rsidRPr="00F67FCF">
        <w:rPr>
          <w:rFonts w:ascii="Arial" w:hAnsi="Arial" w:cs="Arial"/>
          <w:sz w:val="22"/>
          <w:szCs w:val="22"/>
        </w:rPr>
        <w:t>;</w:t>
      </w:r>
      <w:r w:rsidR="007A3FCB" w:rsidRPr="00F67FCF">
        <w:rPr>
          <w:rFonts w:ascii="Arial" w:hAnsi="Arial" w:cs="Arial"/>
          <w:sz w:val="22"/>
          <w:szCs w:val="22"/>
        </w:rPr>
        <w:t xml:space="preserve"> and change of use from private or assigned parking to public </w:t>
      </w:r>
      <w:r w:rsidR="00EC12D1" w:rsidRPr="00F67FCF">
        <w:rPr>
          <w:rFonts w:ascii="Arial" w:hAnsi="Arial" w:cs="Arial"/>
          <w:sz w:val="22"/>
          <w:szCs w:val="22"/>
        </w:rPr>
        <w:t xml:space="preserve">parking. </w:t>
      </w:r>
    </w:p>
    <w:p w14:paraId="59931B9A" w14:textId="13E9D136" w:rsidR="0062245E" w:rsidRPr="007B3769" w:rsidRDefault="00052BB4" w:rsidP="00BF2E7E">
      <w:pPr>
        <w:pStyle w:val="ListParagraph"/>
        <w:numPr>
          <w:ilvl w:val="0"/>
          <w:numId w:val="12"/>
        </w:numPr>
        <w:spacing w:before="120"/>
        <w:jc w:val="both"/>
        <w:rPr>
          <w:rFonts w:ascii="Arial" w:hAnsi="Arial" w:cs="Arial"/>
          <w:b/>
          <w:bCs/>
          <w:sz w:val="22"/>
          <w:szCs w:val="22"/>
        </w:rPr>
      </w:pPr>
      <w:r w:rsidRPr="00F67FCF">
        <w:rPr>
          <w:rFonts w:ascii="Arial" w:hAnsi="Arial" w:cs="Arial"/>
          <w:b/>
          <w:bCs/>
          <w:sz w:val="22"/>
          <w:szCs w:val="22"/>
        </w:rPr>
        <w:t xml:space="preserve">Specialized Fire Safety – </w:t>
      </w:r>
      <w:r w:rsidR="006C43F1" w:rsidRPr="00F67FCF">
        <w:rPr>
          <w:rFonts w:ascii="Arial" w:hAnsi="Arial" w:cs="Arial"/>
          <w:b/>
          <w:bCs/>
          <w:sz w:val="22"/>
          <w:szCs w:val="22"/>
        </w:rPr>
        <w:t xml:space="preserve">Fire Department Review: </w:t>
      </w:r>
      <w:r w:rsidR="006C43F1" w:rsidRPr="00F67FCF">
        <w:rPr>
          <w:rFonts w:ascii="Arial" w:hAnsi="Arial" w:cs="Arial"/>
          <w:sz w:val="22"/>
          <w:szCs w:val="22"/>
        </w:rPr>
        <w:t xml:space="preserve">Plan review by San Francisco Fire Department is not required for installation of EVCS and </w:t>
      </w:r>
      <w:r w:rsidR="000E1730" w:rsidRPr="00F67FCF">
        <w:rPr>
          <w:rFonts w:ascii="Arial" w:hAnsi="Arial" w:cs="Arial"/>
          <w:sz w:val="22"/>
          <w:szCs w:val="22"/>
        </w:rPr>
        <w:t>supporting equipment</w:t>
      </w:r>
      <w:r w:rsidR="003D3947" w:rsidRPr="00F67FCF">
        <w:rPr>
          <w:rFonts w:ascii="Arial" w:hAnsi="Arial" w:cs="Arial"/>
          <w:sz w:val="22"/>
          <w:szCs w:val="22"/>
        </w:rPr>
        <w:t xml:space="preserve"> necessary</w:t>
      </w:r>
      <w:r w:rsidR="00AC60CD" w:rsidRPr="00F67FCF">
        <w:rPr>
          <w:rFonts w:ascii="Arial" w:hAnsi="Arial" w:cs="Arial"/>
          <w:sz w:val="22"/>
          <w:szCs w:val="22"/>
        </w:rPr>
        <w:t xml:space="preserve"> for </w:t>
      </w:r>
      <w:r w:rsidRPr="00F67FCF">
        <w:rPr>
          <w:rFonts w:ascii="Arial" w:hAnsi="Arial" w:cs="Arial"/>
          <w:sz w:val="22"/>
          <w:szCs w:val="22"/>
        </w:rPr>
        <w:t xml:space="preserve">EVCS to </w:t>
      </w:r>
      <w:r w:rsidR="00AC60CD" w:rsidRPr="00F67FCF">
        <w:rPr>
          <w:rFonts w:ascii="Arial" w:hAnsi="Arial" w:cs="Arial"/>
          <w:sz w:val="22"/>
          <w:szCs w:val="22"/>
        </w:rPr>
        <w:t>compl</w:t>
      </w:r>
      <w:r w:rsidRPr="00F67FCF">
        <w:rPr>
          <w:rFonts w:ascii="Arial" w:hAnsi="Arial" w:cs="Arial"/>
          <w:sz w:val="22"/>
          <w:szCs w:val="22"/>
        </w:rPr>
        <w:t>y</w:t>
      </w:r>
      <w:r w:rsidR="00AC60CD" w:rsidRPr="00F67FCF">
        <w:rPr>
          <w:rFonts w:ascii="Arial" w:hAnsi="Arial" w:cs="Arial"/>
          <w:sz w:val="22"/>
          <w:szCs w:val="22"/>
        </w:rPr>
        <w:t xml:space="preserve"> </w:t>
      </w:r>
      <w:r w:rsidRPr="00F67FCF">
        <w:rPr>
          <w:rFonts w:ascii="Arial" w:hAnsi="Arial" w:cs="Arial"/>
          <w:sz w:val="22"/>
          <w:szCs w:val="22"/>
        </w:rPr>
        <w:t>with all applicable codes and standards</w:t>
      </w:r>
      <w:r w:rsidR="000E1730" w:rsidRPr="00F67FCF">
        <w:rPr>
          <w:rFonts w:ascii="Arial" w:hAnsi="Arial" w:cs="Arial"/>
          <w:sz w:val="22"/>
          <w:szCs w:val="22"/>
        </w:rPr>
        <w:t xml:space="preserve">. </w:t>
      </w:r>
      <w:r w:rsidRPr="00F67FCF">
        <w:rPr>
          <w:rFonts w:ascii="Arial" w:hAnsi="Arial" w:cs="Arial"/>
          <w:sz w:val="22"/>
          <w:szCs w:val="22"/>
        </w:rPr>
        <w:t>P</w:t>
      </w:r>
      <w:r w:rsidR="000E1730" w:rsidRPr="00F67FCF">
        <w:rPr>
          <w:rFonts w:ascii="Arial" w:hAnsi="Arial" w:cs="Arial"/>
          <w:sz w:val="22"/>
          <w:szCs w:val="22"/>
        </w:rPr>
        <w:t xml:space="preserve">ermit applications that propose any other scope of work beyond installation of EV charging infrastructure </w:t>
      </w:r>
      <w:r w:rsidRPr="00F67FCF">
        <w:rPr>
          <w:rFonts w:ascii="Arial" w:hAnsi="Arial" w:cs="Arial"/>
          <w:sz w:val="22"/>
          <w:szCs w:val="22"/>
        </w:rPr>
        <w:t xml:space="preserve">and supporting equipment </w:t>
      </w:r>
      <w:r w:rsidR="000E1730" w:rsidRPr="00F67FCF">
        <w:rPr>
          <w:rFonts w:ascii="Arial" w:hAnsi="Arial" w:cs="Arial"/>
          <w:sz w:val="22"/>
          <w:szCs w:val="22"/>
        </w:rPr>
        <w:t xml:space="preserve">may </w:t>
      </w:r>
      <w:r w:rsidR="008D106C" w:rsidRPr="00F67FCF">
        <w:rPr>
          <w:rFonts w:ascii="Arial" w:hAnsi="Arial" w:cs="Arial"/>
          <w:sz w:val="22"/>
          <w:szCs w:val="22"/>
        </w:rPr>
        <w:t xml:space="preserve">require </w:t>
      </w:r>
      <w:r w:rsidR="001E34B7">
        <w:rPr>
          <w:rFonts w:ascii="Arial" w:hAnsi="Arial" w:cs="Arial"/>
          <w:sz w:val="22"/>
          <w:szCs w:val="22"/>
        </w:rPr>
        <w:t>Fire Department</w:t>
      </w:r>
      <w:r w:rsidR="001E34B7" w:rsidRPr="00F67FCF">
        <w:rPr>
          <w:rFonts w:ascii="Arial" w:hAnsi="Arial" w:cs="Arial"/>
          <w:sz w:val="22"/>
          <w:szCs w:val="22"/>
        </w:rPr>
        <w:t xml:space="preserve"> </w:t>
      </w:r>
      <w:r w:rsidR="008D106C" w:rsidRPr="00F67FCF">
        <w:rPr>
          <w:rFonts w:ascii="Arial" w:hAnsi="Arial" w:cs="Arial"/>
          <w:sz w:val="22"/>
          <w:szCs w:val="22"/>
        </w:rPr>
        <w:t>review</w:t>
      </w:r>
      <w:r w:rsidR="004940A3" w:rsidRPr="00F67FCF">
        <w:rPr>
          <w:rFonts w:ascii="Arial" w:hAnsi="Arial" w:cs="Arial"/>
          <w:sz w:val="22"/>
          <w:szCs w:val="22"/>
        </w:rPr>
        <w:t>.</w:t>
      </w:r>
      <w:r w:rsidR="001E34B7" w:rsidRPr="007B3769">
        <w:rPr>
          <w:rFonts w:ascii="Arial" w:hAnsi="Arial" w:cs="Arial"/>
          <w:sz w:val="22"/>
          <w:szCs w:val="22"/>
        </w:rPr>
        <w:t xml:space="preserve"> For example</w:t>
      </w:r>
      <w:r w:rsidR="00477AAC" w:rsidRPr="007B3769">
        <w:rPr>
          <w:rFonts w:ascii="Arial" w:hAnsi="Arial" w:cs="Arial"/>
          <w:sz w:val="22"/>
          <w:szCs w:val="22"/>
        </w:rPr>
        <w:t>:</w:t>
      </w:r>
      <w:r w:rsidR="001E34B7" w:rsidRPr="007B3769">
        <w:rPr>
          <w:rFonts w:ascii="Arial" w:hAnsi="Arial" w:cs="Arial"/>
          <w:sz w:val="22"/>
          <w:szCs w:val="22"/>
        </w:rPr>
        <w:t xml:space="preserve"> </w:t>
      </w:r>
      <w:r w:rsidR="00CE58E2" w:rsidRPr="007B3769">
        <w:rPr>
          <w:rFonts w:ascii="Arial" w:hAnsi="Arial" w:cs="Arial"/>
          <w:sz w:val="22"/>
          <w:szCs w:val="22"/>
        </w:rPr>
        <w:t xml:space="preserve">the </w:t>
      </w:r>
      <w:r w:rsidR="00841370" w:rsidRPr="007B3769">
        <w:rPr>
          <w:rFonts w:ascii="Arial" w:hAnsi="Arial" w:cs="Arial"/>
          <w:sz w:val="22"/>
          <w:szCs w:val="22"/>
        </w:rPr>
        <w:t xml:space="preserve">Fire Department </w:t>
      </w:r>
      <w:r w:rsidR="00C947EA" w:rsidRPr="007B3769">
        <w:rPr>
          <w:rFonts w:ascii="Arial" w:hAnsi="Arial" w:cs="Arial"/>
          <w:sz w:val="22"/>
          <w:szCs w:val="22"/>
        </w:rPr>
        <w:t>will review</w:t>
      </w:r>
      <w:r w:rsidR="0062245E" w:rsidRPr="007B3769">
        <w:rPr>
          <w:rFonts w:ascii="Arial" w:hAnsi="Arial" w:cs="Arial"/>
          <w:sz w:val="22"/>
          <w:szCs w:val="22"/>
        </w:rPr>
        <w:t xml:space="preserve"> any application</w:t>
      </w:r>
      <w:r w:rsidR="00A16E29" w:rsidRPr="007B3769">
        <w:rPr>
          <w:rFonts w:ascii="Arial" w:hAnsi="Arial" w:cs="Arial"/>
          <w:sz w:val="22"/>
          <w:szCs w:val="22"/>
        </w:rPr>
        <w:t xml:space="preserve"> for</w:t>
      </w:r>
      <w:r w:rsidR="0062245E" w:rsidRPr="007B3769">
        <w:rPr>
          <w:rFonts w:ascii="Arial" w:hAnsi="Arial" w:cs="Arial"/>
          <w:sz w:val="22"/>
          <w:szCs w:val="22"/>
        </w:rPr>
        <w:t>:</w:t>
      </w:r>
    </w:p>
    <w:p w14:paraId="6A9D4039" w14:textId="25326687" w:rsidR="0062245E" w:rsidRPr="007B3769" w:rsidRDefault="00A16E29" w:rsidP="00BF2E7E">
      <w:pPr>
        <w:pStyle w:val="ListParagraph"/>
        <w:numPr>
          <w:ilvl w:val="1"/>
          <w:numId w:val="12"/>
        </w:numPr>
        <w:jc w:val="both"/>
        <w:rPr>
          <w:rFonts w:ascii="Arial" w:hAnsi="Arial" w:cs="Arial"/>
          <w:b/>
          <w:bCs/>
          <w:sz w:val="22"/>
          <w:szCs w:val="22"/>
        </w:rPr>
      </w:pPr>
      <w:r w:rsidRPr="007B3769">
        <w:rPr>
          <w:rFonts w:ascii="Arial" w:hAnsi="Arial" w:cs="Arial"/>
          <w:sz w:val="22"/>
          <w:szCs w:val="22"/>
        </w:rPr>
        <w:t>Permit to i</w:t>
      </w:r>
      <w:r w:rsidR="00C947EA" w:rsidRPr="007B3769">
        <w:rPr>
          <w:rFonts w:ascii="Arial" w:hAnsi="Arial" w:cs="Arial"/>
          <w:sz w:val="22"/>
          <w:szCs w:val="22"/>
        </w:rPr>
        <w:t xml:space="preserve">nstall </w:t>
      </w:r>
      <w:r w:rsidR="007A3DDC" w:rsidRPr="007B3769">
        <w:rPr>
          <w:rFonts w:ascii="Arial" w:hAnsi="Arial" w:cs="Arial"/>
          <w:sz w:val="22"/>
          <w:szCs w:val="22"/>
        </w:rPr>
        <w:t>battery storage exceeding</w:t>
      </w:r>
      <w:r w:rsidR="00C947EA" w:rsidRPr="007B3769">
        <w:rPr>
          <w:rFonts w:ascii="Arial" w:hAnsi="Arial" w:cs="Arial"/>
          <w:sz w:val="22"/>
          <w:szCs w:val="22"/>
        </w:rPr>
        <w:t xml:space="preserve"> </w:t>
      </w:r>
      <w:r w:rsidR="009E0EEE" w:rsidRPr="007B3769">
        <w:rPr>
          <w:rFonts w:ascii="Arial" w:hAnsi="Arial" w:cs="Arial"/>
          <w:sz w:val="22"/>
          <w:szCs w:val="22"/>
        </w:rPr>
        <w:t xml:space="preserve">a </w:t>
      </w:r>
      <w:r w:rsidR="00C947EA" w:rsidRPr="007B3769">
        <w:rPr>
          <w:rFonts w:ascii="Arial" w:hAnsi="Arial" w:cs="Arial"/>
          <w:sz w:val="22"/>
          <w:szCs w:val="22"/>
        </w:rPr>
        <w:t>threshold specified in</w:t>
      </w:r>
      <w:r w:rsidR="007A3DDC" w:rsidRPr="007B3769">
        <w:rPr>
          <w:rFonts w:ascii="Arial" w:hAnsi="Arial" w:cs="Arial"/>
          <w:sz w:val="22"/>
          <w:szCs w:val="22"/>
        </w:rPr>
        <w:t xml:space="preserve"> Fire Code Table 1206.2</w:t>
      </w:r>
      <w:r w:rsidR="00841370" w:rsidRPr="007B3769">
        <w:rPr>
          <w:rFonts w:ascii="Arial" w:hAnsi="Arial" w:cs="Arial"/>
          <w:sz w:val="22"/>
          <w:szCs w:val="22"/>
        </w:rPr>
        <w:t xml:space="preserve">, such as </w:t>
      </w:r>
      <w:r w:rsidR="009F0302" w:rsidRPr="007B3769">
        <w:rPr>
          <w:rFonts w:ascii="Arial" w:hAnsi="Arial" w:cs="Arial"/>
          <w:sz w:val="22"/>
          <w:szCs w:val="22"/>
        </w:rPr>
        <w:t>lithium ion</w:t>
      </w:r>
      <w:r w:rsidR="002B486C" w:rsidRPr="007B3769">
        <w:rPr>
          <w:rFonts w:ascii="Arial" w:hAnsi="Arial" w:cs="Arial"/>
          <w:sz w:val="22"/>
          <w:szCs w:val="22"/>
        </w:rPr>
        <w:t xml:space="preserve"> batteries exceeding 20kWh total capacity</w:t>
      </w:r>
      <w:r w:rsidR="001E34B7" w:rsidRPr="007B3769">
        <w:rPr>
          <w:rFonts w:ascii="Arial" w:hAnsi="Arial" w:cs="Arial"/>
          <w:sz w:val="22"/>
          <w:szCs w:val="22"/>
        </w:rPr>
        <w:t>.</w:t>
      </w:r>
      <w:r w:rsidR="00477AAC" w:rsidRPr="007B3769">
        <w:rPr>
          <w:rFonts w:ascii="Arial" w:hAnsi="Arial" w:cs="Arial"/>
          <w:sz w:val="22"/>
          <w:szCs w:val="22"/>
        </w:rPr>
        <w:t xml:space="preserve"> </w:t>
      </w:r>
    </w:p>
    <w:p w14:paraId="0676075F" w14:textId="48D61E14" w:rsidR="00801AAF" w:rsidRPr="007B3769" w:rsidRDefault="00A16E29" w:rsidP="00BF2E7E">
      <w:pPr>
        <w:pStyle w:val="ListParagraph"/>
        <w:numPr>
          <w:ilvl w:val="1"/>
          <w:numId w:val="12"/>
        </w:numPr>
        <w:spacing w:before="120"/>
        <w:jc w:val="both"/>
        <w:rPr>
          <w:rFonts w:ascii="Arial" w:hAnsi="Arial" w:cs="Arial"/>
          <w:b/>
          <w:bCs/>
          <w:sz w:val="22"/>
          <w:szCs w:val="22"/>
        </w:rPr>
      </w:pPr>
      <w:r w:rsidRPr="007B3769">
        <w:rPr>
          <w:rFonts w:ascii="Arial" w:hAnsi="Arial" w:cs="Arial"/>
          <w:sz w:val="22"/>
          <w:szCs w:val="22"/>
        </w:rPr>
        <w:t xml:space="preserve">Project with total </w:t>
      </w:r>
      <w:r w:rsidR="00CC335F" w:rsidRPr="007B3769">
        <w:rPr>
          <w:rFonts w:ascii="Arial" w:hAnsi="Arial" w:cs="Arial"/>
          <w:sz w:val="22"/>
          <w:szCs w:val="22"/>
        </w:rPr>
        <w:t>cost of construction of $50,000 or greater i</w:t>
      </w:r>
      <w:r w:rsidR="00A11426" w:rsidRPr="007B3769">
        <w:rPr>
          <w:rFonts w:ascii="Arial" w:hAnsi="Arial" w:cs="Arial"/>
          <w:sz w:val="22"/>
          <w:szCs w:val="22"/>
        </w:rPr>
        <w:t xml:space="preserve">n multifamily buildings </w:t>
      </w:r>
      <w:r w:rsidR="002F38FF" w:rsidRPr="007B3769">
        <w:rPr>
          <w:rFonts w:ascii="Arial" w:hAnsi="Arial" w:cs="Arial"/>
          <w:sz w:val="22"/>
          <w:szCs w:val="22"/>
        </w:rPr>
        <w:t xml:space="preserve">of 3 units or greater, </w:t>
      </w:r>
      <w:r w:rsidR="00D10677" w:rsidRPr="007B3769">
        <w:rPr>
          <w:rFonts w:ascii="Arial" w:hAnsi="Arial" w:cs="Arial"/>
          <w:sz w:val="22"/>
          <w:szCs w:val="22"/>
        </w:rPr>
        <w:t>to confirm compliance with</w:t>
      </w:r>
      <w:r w:rsidR="002C6F6F" w:rsidRPr="007B3769">
        <w:rPr>
          <w:rFonts w:ascii="Arial" w:hAnsi="Arial" w:cs="Arial"/>
          <w:sz w:val="22"/>
          <w:szCs w:val="22"/>
        </w:rPr>
        <w:t xml:space="preserve"> San Francisco Fire Code Section 1103.7.6.1 requirements for fire alarm system</w:t>
      </w:r>
      <w:r w:rsidR="006968AB" w:rsidRPr="007B3769">
        <w:rPr>
          <w:rFonts w:ascii="Arial" w:hAnsi="Arial" w:cs="Arial"/>
          <w:sz w:val="22"/>
          <w:szCs w:val="22"/>
        </w:rPr>
        <w:t>s.</w:t>
      </w:r>
      <w:r w:rsidR="00A11426" w:rsidRPr="007B3769">
        <w:rPr>
          <w:rFonts w:ascii="Arial" w:hAnsi="Arial" w:cs="Arial"/>
          <w:sz w:val="22"/>
          <w:szCs w:val="22"/>
        </w:rPr>
        <w:t xml:space="preserve"> </w:t>
      </w:r>
    </w:p>
    <w:p w14:paraId="4D103895" w14:textId="2728CFBC" w:rsidR="00FB081B" w:rsidRDefault="00BB5536" w:rsidP="00BF2E7E">
      <w:pPr>
        <w:widowControl/>
        <w:autoSpaceDE/>
        <w:autoSpaceDN/>
        <w:adjustRightInd/>
        <w:spacing w:before="120"/>
        <w:jc w:val="both"/>
        <w:rPr>
          <w:rFonts w:ascii="Arial" w:hAnsi="Arial" w:cs="Arial"/>
          <w:sz w:val="22"/>
          <w:szCs w:val="22"/>
        </w:rPr>
      </w:pPr>
      <w:r>
        <w:rPr>
          <w:rFonts w:ascii="Arial" w:hAnsi="Arial" w:cs="Arial"/>
          <w:sz w:val="22"/>
          <w:szCs w:val="22"/>
        </w:rPr>
        <w:t>This Information Sheet addresses</w:t>
      </w:r>
      <w:r w:rsidR="00FE0A04">
        <w:rPr>
          <w:rFonts w:ascii="Arial" w:hAnsi="Arial" w:cs="Arial"/>
          <w:sz w:val="22"/>
          <w:szCs w:val="22"/>
        </w:rPr>
        <w:t xml:space="preserve"> permits for</w:t>
      </w:r>
      <w:r>
        <w:rPr>
          <w:rFonts w:ascii="Arial" w:hAnsi="Arial" w:cs="Arial"/>
          <w:sz w:val="22"/>
          <w:szCs w:val="22"/>
        </w:rPr>
        <w:t xml:space="preserve"> installation of EVSE </w:t>
      </w:r>
      <w:r w:rsidR="00FE0A04">
        <w:rPr>
          <w:rFonts w:ascii="Arial" w:hAnsi="Arial" w:cs="Arial"/>
          <w:sz w:val="22"/>
          <w:szCs w:val="22"/>
        </w:rPr>
        <w:t xml:space="preserve">in </w:t>
      </w:r>
      <w:r>
        <w:rPr>
          <w:rFonts w:ascii="Arial" w:hAnsi="Arial" w:cs="Arial"/>
          <w:sz w:val="22"/>
          <w:szCs w:val="22"/>
        </w:rPr>
        <w:t xml:space="preserve">all </w:t>
      </w:r>
      <w:r w:rsidR="00FE0A04">
        <w:rPr>
          <w:rFonts w:ascii="Arial" w:hAnsi="Arial" w:cs="Arial"/>
          <w:sz w:val="22"/>
          <w:szCs w:val="22"/>
        </w:rPr>
        <w:t xml:space="preserve">situations except new construction and major alterations. San Francisco Green Building Code Section 202 defines Newly Constructed buildings as buildings that have never been used or occupied for any purpose. Major Alterations are additions and alterations where interior finishes are removed and significant upgrades to structural and mechanical, electrical, and/or plumbing systems are proposed – where areas of such construction are 25,000 gross square feet or more in Group B, M, or R occupancies of existing buildings. </w:t>
      </w:r>
      <w:r w:rsidR="00017B50">
        <w:rPr>
          <w:rFonts w:ascii="Arial" w:hAnsi="Arial" w:cs="Arial"/>
          <w:sz w:val="22"/>
          <w:szCs w:val="22"/>
        </w:rPr>
        <w:t>All n</w:t>
      </w:r>
      <w:r w:rsidR="00A62CEE">
        <w:rPr>
          <w:rFonts w:ascii="Arial" w:hAnsi="Arial" w:cs="Arial"/>
          <w:sz w:val="22"/>
          <w:szCs w:val="22"/>
        </w:rPr>
        <w:t>ewly constructed buildings and major alterations are required to</w:t>
      </w:r>
      <w:r w:rsidR="00017B50">
        <w:rPr>
          <w:rFonts w:ascii="Arial" w:hAnsi="Arial" w:cs="Arial"/>
          <w:sz w:val="22"/>
          <w:szCs w:val="22"/>
        </w:rPr>
        <w:t xml:space="preserve"> </w:t>
      </w:r>
      <w:r w:rsidR="00FD6444">
        <w:rPr>
          <w:rFonts w:ascii="Arial" w:hAnsi="Arial" w:cs="Arial"/>
          <w:sz w:val="22"/>
          <w:szCs w:val="22"/>
        </w:rPr>
        <w:t>provide electrical capacity and infrastructure to facilitate the future installation of EVSE capable of providing charging services to 100% of off-street parking spaces for passenger vehicles and trucks.</w:t>
      </w:r>
      <w:r w:rsidR="00A62CEE">
        <w:rPr>
          <w:rFonts w:ascii="Arial" w:hAnsi="Arial" w:cs="Arial"/>
          <w:sz w:val="22"/>
          <w:szCs w:val="22"/>
        </w:rPr>
        <w:t xml:space="preserve"> </w:t>
      </w:r>
      <w:r w:rsidR="005319C0" w:rsidRPr="00F67FCF">
        <w:rPr>
          <w:rFonts w:ascii="Arial" w:hAnsi="Arial" w:cs="Arial"/>
          <w:sz w:val="22"/>
          <w:szCs w:val="22"/>
        </w:rPr>
        <w:t>For</w:t>
      </w:r>
      <w:r w:rsidR="00694E63">
        <w:rPr>
          <w:rFonts w:ascii="Arial" w:hAnsi="Arial" w:cs="Arial"/>
          <w:sz w:val="22"/>
          <w:szCs w:val="22"/>
        </w:rPr>
        <w:t xml:space="preserve"> additional</w:t>
      </w:r>
      <w:r w:rsidR="005319C0" w:rsidRPr="00F67FCF">
        <w:rPr>
          <w:rFonts w:ascii="Arial" w:hAnsi="Arial" w:cs="Arial"/>
          <w:sz w:val="22"/>
          <w:szCs w:val="22"/>
        </w:rPr>
        <w:t xml:space="preserve"> information </w:t>
      </w:r>
      <w:r w:rsidR="00A62CEE">
        <w:rPr>
          <w:rFonts w:ascii="Arial" w:hAnsi="Arial" w:cs="Arial"/>
          <w:sz w:val="22"/>
          <w:szCs w:val="22"/>
        </w:rPr>
        <w:t>about requirement</w:t>
      </w:r>
      <w:r w:rsidR="00694E63">
        <w:rPr>
          <w:rFonts w:ascii="Arial" w:hAnsi="Arial" w:cs="Arial"/>
          <w:sz w:val="22"/>
          <w:szCs w:val="22"/>
        </w:rPr>
        <w:t>s applicable</w:t>
      </w:r>
      <w:r w:rsidR="00A62CEE" w:rsidRPr="00F67FCF">
        <w:rPr>
          <w:rFonts w:ascii="Arial" w:hAnsi="Arial" w:cs="Arial"/>
          <w:sz w:val="22"/>
          <w:szCs w:val="22"/>
        </w:rPr>
        <w:t xml:space="preserve"> </w:t>
      </w:r>
      <w:r w:rsidR="005319C0" w:rsidRPr="00F67FCF">
        <w:rPr>
          <w:rFonts w:ascii="Arial" w:hAnsi="Arial" w:cs="Arial"/>
          <w:sz w:val="22"/>
          <w:szCs w:val="22"/>
        </w:rPr>
        <w:t>to newly constructed buildings and major alterations, please see Administrative Bulletin 093 – Green Building</w:t>
      </w:r>
      <w:r w:rsidR="005319C0">
        <w:rPr>
          <w:rFonts w:ascii="Arial" w:hAnsi="Arial" w:cs="Arial"/>
          <w:sz w:val="22"/>
          <w:szCs w:val="22"/>
        </w:rPr>
        <w:t xml:space="preserve">, and San Francisco Green Building Code </w:t>
      </w:r>
      <w:r w:rsidR="0037777A">
        <w:rPr>
          <w:rFonts w:ascii="Arial" w:hAnsi="Arial" w:cs="Arial"/>
          <w:sz w:val="22"/>
          <w:szCs w:val="22"/>
        </w:rPr>
        <w:t>Sections 4.103.3.3 and 5.103.3</w:t>
      </w:r>
      <w:r w:rsidR="005319C0" w:rsidRPr="00F67FCF">
        <w:rPr>
          <w:rFonts w:ascii="Arial" w:hAnsi="Arial" w:cs="Arial"/>
          <w:sz w:val="22"/>
          <w:szCs w:val="22"/>
        </w:rPr>
        <w:t>.</w:t>
      </w:r>
      <w:r w:rsidR="008C5DCE">
        <w:rPr>
          <w:rFonts w:ascii="Arial" w:hAnsi="Arial" w:cs="Arial"/>
          <w:sz w:val="22"/>
          <w:szCs w:val="22"/>
        </w:rPr>
        <w:t xml:space="preserve"> </w:t>
      </w:r>
    </w:p>
    <w:p w14:paraId="0E4CABA6" w14:textId="2BB19B1B" w:rsidR="00B05575" w:rsidRDefault="00B05575" w:rsidP="00694E63">
      <w:pPr>
        <w:widowControl/>
        <w:autoSpaceDE/>
        <w:autoSpaceDN/>
        <w:adjustRightInd/>
        <w:rPr>
          <w:rFonts w:ascii="Arial" w:hAnsi="Arial" w:cs="Arial"/>
          <w:b/>
          <w:bCs/>
          <w:sz w:val="22"/>
          <w:szCs w:val="22"/>
        </w:rPr>
      </w:pPr>
      <w:r w:rsidRPr="00F67FCF">
        <w:rPr>
          <w:rFonts w:ascii="Arial" w:hAnsi="Arial" w:cs="Arial"/>
          <w:b/>
          <w:bCs/>
          <w:sz w:val="22"/>
          <w:szCs w:val="22"/>
        </w:rPr>
        <w:lastRenderedPageBreak/>
        <w:t>PERMITS REQUIRED</w:t>
      </w:r>
      <w:r w:rsidR="00D17A3D" w:rsidRPr="00F67FCF">
        <w:rPr>
          <w:rFonts w:ascii="Arial" w:hAnsi="Arial" w:cs="Arial"/>
          <w:b/>
          <w:bCs/>
          <w:sz w:val="22"/>
          <w:szCs w:val="22"/>
        </w:rPr>
        <w:t xml:space="preserve"> FOR EVSE INSTALLATION</w:t>
      </w:r>
    </w:p>
    <w:p w14:paraId="0706C43D" w14:textId="52CD42DF" w:rsidR="00B276DF" w:rsidRDefault="00B276DF" w:rsidP="00B05575">
      <w:pPr>
        <w:rPr>
          <w:rFonts w:ascii="Arial" w:hAnsi="Arial" w:cs="Arial"/>
          <w:b/>
          <w:bCs/>
          <w:sz w:val="22"/>
          <w:szCs w:val="22"/>
        </w:rPr>
      </w:pPr>
    </w:p>
    <w:p w14:paraId="399403FF" w14:textId="23172DCB" w:rsidR="00B32596" w:rsidRDefault="00B276DF" w:rsidP="00B05575">
      <w:pPr>
        <w:rPr>
          <w:rFonts w:ascii="Arial" w:hAnsi="Arial" w:cs="Arial"/>
          <w:sz w:val="22"/>
          <w:szCs w:val="22"/>
        </w:rPr>
      </w:pPr>
      <w:r>
        <w:rPr>
          <w:rFonts w:ascii="Arial" w:hAnsi="Arial" w:cs="Arial"/>
          <w:sz w:val="22"/>
          <w:szCs w:val="22"/>
        </w:rPr>
        <w:t>Permit requirements are determined by the scope of work</w:t>
      </w:r>
      <w:r w:rsidR="00C54F2F">
        <w:rPr>
          <w:rFonts w:ascii="Arial" w:hAnsi="Arial" w:cs="Arial"/>
          <w:sz w:val="22"/>
          <w:szCs w:val="22"/>
        </w:rPr>
        <w:t>.</w:t>
      </w:r>
      <w:r w:rsidR="00177ADE">
        <w:rPr>
          <w:rFonts w:ascii="Arial" w:hAnsi="Arial" w:cs="Arial"/>
          <w:sz w:val="22"/>
          <w:szCs w:val="22"/>
        </w:rPr>
        <w:t xml:space="preserve"> </w:t>
      </w:r>
    </w:p>
    <w:p w14:paraId="32F61980" w14:textId="672B30DC" w:rsidR="00177ADE" w:rsidRPr="00C54F2F" w:rsidRDefault="00177ADE" w:rsidP="00B05575">
      <w:pPr>
        <w:rPr>
          <w:rFonts w:ascii="Arial" w:hAnsi="Arial" w:cs="Arial"/>
          <w:b/>
          <w:bCs/>
          <w:sz w:val="22"/>
          <w:szCs w:val="22"/>
        </w:rPr>
      </w:pPr>
    </w:p>
    <w:tbl>
      <w:tblPr>
        <w:tblStyle w:val="TableGrid"/>
        <w:tblW w:w="0" w:type="auto"/>
        <w:tblLook w:val="04A0" w:firstRow="1" w:lastRow="0" w:firstColumn="1" w:lastColumn="0" w:noHBand="0" w:noVBand="1"/>
      </w:tblPr>
      <w:tblGrid>
        <w:gridCol w:w="6295"/>
        <w:gridCol w:w="3775"/>
      </w:tblGrid>
      <w:tr w:rsidR="009F1880" w:rsidRPr="00F67FCF" w14:paraId="62D9F75D" w14:textId="77777777" w:rsidTr="00BF2E7E">
        <w:trPr>
          <w:trHeight w:val="360"/>
        </w:trPr>
        <w:tc>
          <w:tcPr>
            <w:tcW w:w="6295" w:type="dxa"/>
            <w:vAlign w:val="center"/>
          </w:tcPr>
          <w:p w14:paraId="53DDB6FF" w14:textId="2AB5D8BF" w:rsidR="009F1880" w:rsidRPr="00F67FCF" w:rsidRDefault="009F1880" w:rsidP="00BF2E7E">
            <w:pPr>
              <w:rPr>
                <w:rFonts w:ascii="Arial" w:hAnsi="Arial" w:cs="Arial"/>
                <w:b/>
                <w:bCs/>
                <w:sz w:val="22"/>
                <w:szCs w:val="22"/>
              </w:rPr>
            </w:pPr>
            <w:r w:rsidRPr="00F67FCF">
              <w:rPr>
                <w:rFonts w:ascii="Arial" w:hAnsi="Arial" w:cs="Arial"/>
                <w:b/>
                <w:bCs/>
                <w:sz w:val="22"/>
                <w:szCs w:val="22"/>
              </w:rPr>
              <w:t>Scope of Work</w:t>
            </w:r>
          </w:p>
        </w:tc>
        <w:tc>
          <w:tcPr>
            <w:tcW w:w="3775" w:type="dxa"/>
            <w:vAlign w:val="center"/>
          </w:tcPr>
          <w:p w14:paraId="7BC22A34" w14:textId="5D5729BC" w:rsidR="009F1880" w:rsidRPr="00F67FCF" w:rsidRDefault="009F1880" w:rsidP="00BF2E7E">
            <w:pPr>
              <w:rPr>
                <w:rFonts w:ascii="Arial" w:hAnsi="Arial" w:cs="Arial"/>
                <w:b/>
                <w:bCs/>
                <w:sz w:val="22"/>
                <w:szCs w:val="22"/>
              </w:rPr>
            </w:pPr>
            <w:r w:rsidRPr="00F67FCF">
              <w:rPr>
                <w:rFonts w:ascii="Arial" w:hAnsi="Arial" w:cs="Arial"/>
                <w:b/>
                <w:bCs/>
                <w:sz w:val="22"/>
                <w:szCs w:val="22"/>
              </w:rPr>
              <w:t>DBI Permit(s) Required</w:t>
            </w:r>
          </w:p>
        </w:tc>
      </w:tr>
      <w:tr w:rsidR="009F1880" w:rsidRPr="00F67FCF" w14:paraId="3B45CC28" w14:textId="77777777" w:rsidTr="00BF2E7E">
        <w:trPr>
          <w:trHeight w:val="3194"/>
        </w:trPr>
        <w:tc>
          <w:tcPr>
            <w:tcW w:w="6295" w:type="dxa"/>
          </w:tcPr>
          <w:p w14:paraId="54F1CED6" w14:textId="3A7FB014" w:rsidR="00F32646" w:rsidRDefault="00AA1441" w:rsidP="009F1880">
            <w:pPr>
              <w:rPr>
                <w:rFonts w:ascii="Arial" w:hAnsi="Arial" w:cs="Arial"/>
                <w:sz w:val="22"/>
                <w:szCs w:val="22"/>
              </w:rPr>
            </w:pPr>
            <w:r w:rsidRPr="00F67FCF">
              <w:rPr>
                <w:rFonts w:ascii="Arial" w:hAnsi="Arial" w:cs="Arial"/>
                <w:sz w:val="22"/>
                <w:szCs w:val="22"/>
              </w:rPr>
              <w:t>Install a</w:t>
            </w:r>
            <w:r w:rsidR="00F32646">
              <w:rPr>
                <w:rFonts w:ascii="Arial" w:hAnsi="Arial" w:cs="Arial"/>
                <w:sz w:val="22"/>
                <w:szCs w:val="22"/>
              </w:rPr>
              <w:t xml:space="preserve"> </w:t>
            </w:r>
            <w:r w:rsidRPr="00F67FCF">
              <w:rPr>
                <w:rFonts w:ascii="Arial" w:hAnsi="Arial" w:cs="Arial"/>
                <w:sz w:val="22"/>
                <w:szCs w:val="22"/>
              </w:rPr>
              <w:t xml:space="preserve">residential electrical vehicle charger </w:t>
            </w:r>
            <w:r w:rsidR="00E57703" w:rsidRPr="00F67FCF">
              <w:rPr>
                <w:rFonts w:ascii="Arial" w:hAnsi="Arial" w:cs="Arial"/>
                <w:sz w:val="22"/>
                <w:szCs w:val="22"/>
              </w:rPr>
              <w:t>utilizing a previously approved receptacle outlet</w:t>
            </w:r>
            <w:r w:rsidR="00F32646">
              <w:rPr>
                <w:rFonts w:ascii="Arial" w:hAnsi="Arial" w:cs="Arial"/>
                <w:sz w:val="22"/>
                <w:szCs w:val="22"/>
              </w:rPr>
              <w:t xml:space="preserve"> </w:t>
            </w:r>
            <w:r w:rsidR="00AC431D">
              <w:rPr>
                <w:rFonts w:ascii="Arial" w:hAnsi="Arial" w:cs="Arial"/>
                <w:sz w:val="22"/>
                <w:szCs w:val="22"/>
              </w:rPr>
              <w:t xml:space="preserve">and circuit meeting </w:t>
            </w:r>
            <w:r w:rsidR="00C93836">
              <w:rPr>
                <w:rFonts w:ascii="Arial" w:hAnsi="Arial" w:cs="Arial"/>
                <w:sz w:val="22"/>
                <w:szCs w:val="22"/>
              </w:rPr>
              <w:t xml:space="preserve">electric vehicle charger </w:t>
            </w:r>
            <w:r w:rsidR="000E48D6">
              <w:rPr>
                <w:rFonts w:ascii="Arial" w:hAnsi="Arial" w:cs="Arial"/>
                <w:sz w:val="22"/>
                <w:szCs w:val="22"/>
              </w:rPr>
              <w:t xml:space="preserve">manufacturer </w:t>
            </w:r>
            <w:r w:rsidR="00AC431D">
              <w:rPr>
                <w:rFonts w:ascii="Arial" w:hAnsi="Arial" w:cs="Arial"/>
                <w:sz w:val="22"/>
                <w:szCs w:val="22"/>
              </w:rPr>
              <w:t>specifications</w:t>
            </w:r>
            <w:r w:rsidR="00C93836">
              <w:rPr>
                <w:rFonts w:ascii="Arial" w:hAnsi="Arial" w:cs="Arial"/>
                <w:sz w:val="22"/>
                <w:szCs w:val="22"/>
              </w:rPr>
              <w:t xml:space="preserve"> </w:t>
            </w:r>
          </w:p>
          <w:p w14:paraId="397C12A8" w14:textId="0EFED66A" w:rsidR="003B7638" w:rsidRDefault="00C93836" w:rsidP="00C93836">
            <w:pPr>
              <w:pStyle w:val="ListParagraph"/>
              <w:numPr>
                <w:ilvl w:val="0"/>
                <w:numId w:val="18"/>
              </w:numPr>
              <w:rPr>
                <w:rFonts w:ascii="Arial" w:hAnsi="Arial" w:cs="Arial"/>
                <w:sz w:val="22"/>
                <w:szCs w:val="22"/>
              </w:rPr>
            </w:pPr>
            <w:r>
              <w:rPr>
                <w:rFonts w:ascii="Arial" w:hAnsi="Arial" w:cs="Arial"/>
                <w:sz w:val="22"/>
                <w:szCs w:val="22"/>
              </w:rPr>
              <w:t>120 VAC receptacle</w:t>
            </w:r>
            <w:r w:rsidR="003B7638">
              <w:rPr>
                <w:rFonts w:ascii="Arial" w:hAnsi="Arial" w:cs="Arial"/>
                <w:sz w:val="22"/>
                <w:szCs w:val="22"/>
              </w:rPr>
              <w:t xml:space="preserve"> with </w:t>
            </w:r>
            <w:r w:rsidR="00FB4948">
              <w:rPr>
                <w:rFonts w:ascii="Arial" w:hAnsi="Arial" w:cs="Arial"/>
                <w:sz w:val="22"/>
                <w:szCs w:val="22"/>
              </w:rPr>
              <w:t xml:space="preserve">20A </w:t>
            </w:r>
            <w:r w:rsidR="003B7638">
              <w:rPr>
                <w:rFonts w:ascii="Arial" w:hAnsi="Arial" w:cs="Arial"/>
                <w:sz w:val="22"/>
                <w:szCs w:val="22"/>
              </w:rPr>
              <w:t>overcurrent protection</w:t>
            </w:r>
            <w:r w:rsidR="00B276DF">
              <w:rPr>
                <w:rFonts w:ascii="Arial" w:hAnsi="Arial" w:cs="Arial"/>
                <w:sz w:val="22"/>
                <w:szCs w:val="22"/>
              </w:rPr>
              <w:t xml:space="preserve"> and</w:t>
            </w:r>
            <w:r w:rsidR="00AC431D">
              <w:rPr>
                <w:rFonts w:ascii="Arial" w:hAnsi="Arial" w:cs="Arial"/>
                <w:sz w:val="22"/>
                <w:szCs w:val="22"/>
              </w:rPr>
              <w:t xml:space="preserve"> meeting </w:t>
            </w:r>
            <w:r w:rsidR="00FB4948">
              <w:rPr>
                <w:rFonts w:ascii="Arial" w:hAnsi="Arial" w:cs="Arial"/>
                <w:sz w:val="22"/>
                <w:szCs w:val="22"/>
              </w:rPr>
              <w:t xml:space="preserve">manufacturer specification </w:t>
            </w:r>
          </w:p>
          <w:p w14:paraId="5EF388F8" w14:textId="1E851AA5" w:rsidR="00C93836" w:rsidRPr="00C93836" w:rsidRDefault="003B7638" w:rsidP="00C93836">
            <w:pPr>
              <w:pStyle w:val="ListParagraph"/>
              <w:numPr>
                <w:ilvl w:val="0"/>
                <w:numId w:val="18"/>
              </w:numPr>
              <w:rPr>
                <w:rFonts w:ascii="Arial" w:hAnsi="Arial" w:cs="Arial"/>
                <w:sz w:val="22"/>
                <w:szCs w:val="22"/>
              </w:rPr>
            </w:pPr>
            <w:r>
              <w:rPr>
                <w:rFonts w:ascii="Arial" w:hAnsi="Arial" w:cs="Arial"/>
                <w:sz w:val="22"/>
                <w:szCs w:val="22"/>
              </w:rPr>
              <w:t xml:space="preserve">240 VAC receptacle with </w:t>
            </w:r>
            <w:r w:rsidR="00FB4948">
              <w:rPr>
                <w:rFonts w:ascii="Arial" w:hAnsi="Arial" w:cs="Arial"/>
                <w:sz w:val="22"/>
                <w:szCs w:val="22"/>
              </w:rPr>
              <w:t xml:space="preserve">40A overcurrent protection </w:t>
            </w:r>
            <w:r w:rsidR="00B276DF">
              <w:rPr>
                <w:rFonts w:ascii="Arial" w:hAnsi="Arial" w:cs="Arial"/>
                <w:sz w:val="22"/>
                <w:szCs w:val="22"/>
              </w:rPr>
              <w:t xml:space="preserve">and </w:t>
            </w:r>
            <w:r w:rsidR="00FB4948">
              <w:rPr>
                <w:rFonts w:ascii="Arial" w:hAnsi="Arial" w:cs="Arial"/>
                <w:sz w:val="22"/>
                <w:szCs w:val="22"/>
              </w:rPr>
              <w:t>meeting manufacturer specification</w:t>
            </w:r>
            <w:r w:rsidR="00B276DF">
              <w:rPr>
                <w:rFonts w:ascii="Arial" w:hAnsi="Arial" w:cs="Arial"/>
                <w:sz w:val="22"/>
                <w:szCs w:val="22"/>
              </w:rPr>
              <w:t>, whichever is greater</w:t>
            </w:r>
          </w:p>
        </w:tc>
        <w:tc>
          <w:tcPr>
            <w:tcW w:w="3775" w:type="dxa"/>
          </w:tcPr>
          <w:p w14:paraId="1F5C9D27" w14:textId="77777777" w:rsidR="005474BF" w:rsidRPr="00F67FCF" w:rsidRDefault="00E57703" w:rsidP="009F1880">
            <w:pPr>
              <w:rPr>
                <w:rFonts w:ascii="Arial" w:hAnsi="Arial" w:cs="Arial"/>
                <w:sz w:val="22"/>
                <w:szCs w:val="22"/>
              </w:rPr>
            </w:pPr>
            <w:r w:rsidRPr="00F67FCF">
              <w:rPr>
                <w:rFonts w:ascii="Arial" w:hAnsi="Arial" w:cs="Arial"/>
                <w:sz w:val="22"/>
                <w:szCs w:val="22"/>
              </w:rPr>
              <w:t>No permit required</w:t>
            </w:r>
            <w:r w:rsidR="009F2984" w:rsidRPr="00F67FCF">
              <w:rPr>
                <w:rFonts w:ascii="Arial" w:hAnsi="Arial" w:cs="Arial"/>
                <w:sz w:val="22"/>
                <w:szCs w:val="22"/>
              </w:rPr>
              <w:t xml:space="preserve"> </w:t>
            </w:r>
          </w:p>
          <w:p w14:paraId="63338336" w14:textId="77777777" w:rsidR="009F1880" w:rsidRDefault="009F2984" w:rsidP="009F1880">
            <w:pPr>
              <w:rPr>
                <w:rFonts w:ascii="Arial" w:hAnsi="Arial" w:cs="Arial"/>
                <w:sz w:val="22"/>
                <w:szCs w:val="22"/>
              </w:rPr>
            </w:pPr>
            <w:r w:rsidRPr="00F67FCF">
              <w:rPr>
                <w:rFonts w:ascii="Arial" w:hAnsi="Arial" w:cs="Arial"/>
                <w:sz w:val="22"/>
                <w:szCs w:val="22"/>
              </w:rPr>
              <w:t>(SFBC</w:t>
            </w:r>
            <w:r w:rsidR="00E61475" w:rsidRPr="00F67FCF">
              <w:rPr>
                <w:rFonts w:ascii="Arial" w:hAnsi="Arial" w:cs="Arial"/>
                <w:sz w:val="22"/>
                <w:szCs w:val="22"/>
              </w:rPr>
              <w:t xml:space="preserve"> 106A.1.16)</w:t>
            </w:r>
          </w:p>
          <w:p w14:paraId="272C6973" w14:textId="77777777" w:rsidR="0089326D" w:rsidRDefault="0089326D" w:rsidP="009F1880">
            <w:pPr>
              <w:rPr>
                <w:rFonts w:ascii="Arial" w:hAnsi="Arial" w:cs="Arial"/>
                <w:sz w:val="22"/>
                <w:szCs w:val="22"/>
              </w:rPr>
            </w:pPr>
          </w:p>
          <w:p w14:paraId="3FDA784C" w14:textId="63B62FB1" w:rsidR="0089326D" w:rsidRPr="00F67FCF" w:rsidRDefault="0089326D" w:rsidP="009F1880">
            <w:pPr>
              <w:rPr>
                <w:rFonts w:ascii="Arial" w:hAnsi="Arial" w:cs="Arial"/>
                <w:sz w:val="22"/>
                <w:szCs w:val="22"/>
              </w:rPr>
            </w:pPr>
            <w:r>
              <w:rPr>
                <w:rFonts w:ascii="Arial" w:hAnsi="Arial" w:cs="Arial"/>
                <w:sz w:val="22"/>
                <w:szCs w:val="22"/>
              </w:rPr>
              <w:t xml:space="preserve">If </w:t>
            </w:r>
            <w:r w:rsidR="00BA2FD4">
              <w:rPr>
                <w:rFonts w:ascii="Arial" w:hAnsi="Arial" w:cs="Arial"/>
                <w:sz w:val="22"/>
                <w:szCs w:val="22"/>
              </w:rPr>
              <w:t>there is</w:t>
            </w:r>
            <w:r>
              <w:rPr>
                <w:rFonts w:ascii="Arial" w:hAnsi="Arial" w:cs="Arial"/>
                <w:sz w:val="22"/>
                <w:szCs w:val="22"/>
              </w:rPr>
              <w:t xml:space="preserve"> any question whether an existing </w:t>
            </w:r>
            <w:r w:rsidR="00177ADE">
              <w:rPr>
                <w:rFonts w:ascii="Arial" w:hAnsi="Arial" w:cs="Arial"/>
                <w:sz w:val="22"/>
                <w:szCs w:val="22"/>
              </w:rPr>
              <w:t>circuit</w:t>
            </w:r>
            <w:r>
              <w:rPr>
                <w:rFonts w:ascii="Arial" w:hAnsi="Arial" w:cs="Arial"/>
                <w:sz w:val="22"/>
                <w:szCs w:val="22"/>
              </w:rPr>
              <w:t xml:space="preserve"> meets </w:t>
            </w:r>
            <w:r w:rsidR="00BD0DD1">
              <w:rPr>
                <w:rFonts w:ascii="Arial" w:hAnsi="Arial" w:cs="Arial"/>
                <w:sz w:val="22"/>
                <w:szCs w:val="22"/>
              </w:rPr>
              <w:t>EVSE manufacturer specifications, consult a licensed electric</w:t>
            </w:r>
            <w:r w:rsidR="00B449D1">
              <w:rPr>
                <w:rFonts w:ascii="Arial" w:hAnsi="Arial" w:cs="Arial"/>
                <w:sz w:val="22"/>
                <w:szCs w:val="22"/>
              </w:rPr>
              <w:t>al contractor</w:t>
            </w:r>
            <w:r w:rsidR="00743DE6">
              <w:rPr>
                <w:rFonts w:ascii="Arial" w:hAnsi="Arial" w:cs="Arial"/>
                <w:sz w:val="22"/>
                <w:szCs w:val="22"/>
              </w:rPr>
              <w:t xml:space="preserve"> prior to installation. </w:t>
            </w:r>
            <w:r w:rsidR="000A4E26">
              <w:rPr>
                <w:rFonts w:ascii="Arial" w:hAnsi="Arial" w:cs="Arial"/>
                <w:sz w:val="22"/>
                <w:szCs w:val="22"/>
              </w:rPr>
              <w:t xml:space="preserve">It is uncommon for existing circuits to </w:t>
            </w:r>
            <w:r w:rsidR="00EB7EDC">
              <w:rPr>
                <w:rFonts w:ascii="Arial" w:hAnsi="Arial" w:cs="Arial"/>
                <w:sz w:val="22"/>
                <w:szCs w:val="22"/>
              </w:rPr>
              <w:t>be EV Ready, other than in newly constructed buildings or when a previously installed plug-in charger is replaced.</w:t>
            </w:r>
            <w:r w:rsidR="000A4E26">
              <w:rPr>
                <w:rFonts w:ascii="Arial" w:hAnsi="Arial" w:cs="Arial"/>
                <w:sz w:val="22"/>
                <w:szCs w:val="22"/>
              </w:rPr>
              <w:t xml:space="preserve">  </w:t>
            </w:r>
          </w:p>
        </w:tc>
      </w:tr>
      <w:tr w:rsidR="009F1880" w:rsidRPr="00F67FCF" w14:paraId="461E65C7" w14:textId="77777777" w:rsidTr="00BF2E7E">
        <w:trPr>
          <w:trHeight w:val="1160"/>
        </w:trPr>
        <w:tc>
          <w:tcPr>
            <w:tcW w:w="6295" w:type="dxa"/>
          </w:tcPr>
          <w:p w14:paraId="7FB5FE7B" w14:textId="3B527F2E" w:rsidR="009F1880" w:rsidRPr="00F67FCF" w:rsidRDefault="005474BF" w:rsidP="009F1880">
            <w:pPr>
              <w:rPr>
                <w:rFonts w:ascii="Arial" w:hAnsi="Arial" w:cs="Arial"/>
                <w:sz w:val="22"/>
                <w:szCs w:val="22"/>
              </w:rPr>
            </w:pPr>
            <w:r w:rsidRPr="00F67FCF">
              <w:rPr>
                <w:rFonts w:ascii="Arial" w:hAnsi="Arial" w:cs="Arial"/>
                <w:sz w:val="22"/>
                <w:szCs w:val="22"/>
              </w:rPr>
              <w:t xml:space="preserve">Install </w:t>
            </w:r>
            <w:r w:rsidR="0000488D" w:rsidRPr="00F67FCF">
              <w:rPr>
                <w:rFonts w:ascii="Arial" w:hAnsi="Arial" w:cs="Arial"/>
                <w:sz w:val="22"/>
                <w:szCs w:val="22"/>
              </w:rPr>
              <w:t xml:space="preserve">or modify </w:t>
            </w:r>
            <w:r w:rsidRPr="00F67FCF">
              <w:rPr>
                <w:rFonts w:ascii="Arial" w:hAnsi="Arial" w:cs="Arial"/>
                <w:sz w:val="22"/>
                <w:szCs w:val="22"/>
              </w:rPr>
              <w:t>electrical equipment</w:t>
            </w:r>
            <w:r w:rsidR="0000488D" w:rsidRPr="00F67FCF">
              <w:rPr>
                <w:rFonts w:ascii="Arial" w:hAnsi="Arial" w:cs="Arial"/>
                <w:sz w:val="22"/>
                <w:szCs w:val="22"/>
              </w:rPr>
              <w:t xml:space="preserve"> of any sort</w:t>
            </w:r>
            <w:r w:rsidR="00C7741D">
              <w:rPr>
                <w:rFonts w:ascii="Arial" w:hAnsi="Arial" w:cs="Arial"/>
                <w:sz w:val="22"/>
                <w:szCs w:val="22"/>
              </w:rPr>
              <w:t xml:space="preserve"> that is</w:t>
            </w:r>
            <w:r w:rsidR="00E833C2">
              <w:rPr>
                <w:rFonts w:ascii="Arial" w:hAnsi="Arial" w:cs="Arial"/>
                <w:sz w:val="22"/>
                <w:szCs w:val="22"/>
              </w:rPr>
              <w:t xml:space="preserve"> specifically </w:t>
            </w:r>
            <w:r w:rsidR="00C7741D">
              <w:rPr>
                <w:rFonts w:ascii="Arial" w:hAnsi="Arial" w:cs="Arial"/>
                <w:sz w:val="22"/>
                <w:szCs w:val="22"/>
              </w:rPr>
              <w:t xml:space="preserve">necessary </w:t>
            </w:r>
            <w:r w:rsidR="00E833C2">
              <w:rPr>
                <w:rFonts w:ascii="Arial" w:hAnsi="Arial" w:cs="Arial"/>
                <w:sz w:val="22"/>
                <w:szCs w:val="22"/>
              </w:rPr>
              <w:t>for proposed EVSE</w:t>
            </w:r>
            <w:r w:rsidR="00C7741D">
              <w:rPr>
                <w:rFonts w:ascii="Arial" w:hAnsi="Arial" w:cs="Arial"/>
                <w:sz w:val="22"/>
                <w:szCs w:val="22"/>
              </w:rPr>
              <w:t xml:space="preserve"> </w:t>
            </w:r>
            <w:r w:rsidR="00E542BB">
              <w:rPr>
                <w:rFonts w:ascii="Arial" w:hAnsi="Arial" w:cs="Arial"/>
                <w:sz w:val="22"/>
                <w:szCs w:val="22"/>
              </w:rPr>
              <w:t>to meet all applicable codes</w:t>
            </w:r>
          </w:p>
        </w:tc>
        <w:tc>
          <w:tcPr>
            <w:tcW w:w="3775" w:type="dxa"/>
          </w:tcPr>
          <w:p w14:paraId="05CF4659" w14:textId="77777777" w:rsidR="009F1880" w:rsidRDefault="0000488D" w:rsidP="009F1880">
            <w:pPr>
              <w:rPr>
                <w:rFonts w:ascii="Arial" w:hAnsi="Arial" w:cs="Arial"/>
                <w:sz w:val="22"/>
                <w:szCs w:val="22"/>
              </w:rPr>
            </w:pPr>
            <w:r w:rsidRPr="00F67FCF">
              <w:rPr>
                <w:rFonts w:ascii="Arial" w:hAnsi="Arial" w:cs="Arial"/>
                <w:sz w:val="22"/>
                <w:szCs w:val="22"/>
              </w:rPr>
              <w:t>Electrical permit</w:t>
            </w:r>
          </w:p>
          <w:p w14:paraId="03F0C0BB" w14:textId="473E0BD2" w:rsidR="002818A4" w:rsidRPr="00F67FCF" w:rsidRDefault="002818A4" w:rsidP="009F1880">
            <w:pPr>
              <w:rPr>
                <w:rFonts w:ascii="Arial" w:hAnsi="Arial" w:cs="Arial"/>
                <w:sz w:val="22"/>
                <w:szCs w:val="22"/>
              </w:rPr>
            </w:pPr>
            <w:r>
              <w:rPr>
                <w:rFonts w:ascii="Arial" w:hAnsi="Arial" w:cs="Arial"/>
                <w:sz w:val="22"/>
                <w:szCs w:val="22"/>
              </w:rPr>
              <w:t>(See CA Electrical Code Section 89 and San Francisco Supplement for details.)</w:t>
            </w:r>
          </w:p>
        </w:tc>
      </w:tr>
      <w:tr w:rsidR="008C088A" w:rsidRPr="00F67FCF" w14:paraId="54C67650" w14:textId="77777777" w:rsidTr="00BF2E7E">
        <w:trPr>
          <w:trHeight w:val="710"/>
        </w:trPr>
        <w:tc>
          <w:tcPr>
            <w:tcW w:w="6295" w:type="dxa"/>
          </w:tcPr>
          <w:p w14:paraId="50CD7851" w14:textId="5F5095AE" w:rsidR="008C088A" w:rsidRPr="00F67FCF" w:rsidRDefault="008C088A" w:rsidP="009F1880">
            <w:pPr>
              <w:rPr>
                <w:rFonts w:ascii="Arial" w:hAnsi="Arial" w:cs="Arial"/>
                <w:sz w:val="22"/>
                <w:szCs w:val="22"/>
              </w:rPr>
            </w:pPr>
            <w:r>
              <w:rPr>
                <w:rFonts w:ascii="Arial" w:hAnsi="Arial" w:cs="Arial"/>
                <w:sz w:val="22"/>
                <w:szCs w:val="22"/>
              </w:rPr>
              <w:t xml:space="preserve">Install or modify ventilation </w:t>
            </w:r>
          </w:p>
        </w:tc>
        <w:tc>
          <w:tcPr>
            <w:tcW w:w="3775" w:type="dxa"/>
          </w:tcPr>
          <w:p w14:paraId="758D9CD4" w14:textId="3B61B0B3" w:rsidR="008C088A" w:rsidRPr="00F67FCF" w:rsidRDefault="00E52F79" w:rsidP="009F1880">
            <w:pPr>
              <w:rPr>
                <w:rFonts w:ascii="Arial" w:hAnsi="Arial" w:cs="Arial"/>
                <w:sz w:val="22"/>
                <w:szCs w:val="22"/>
              </w:rPr>
            </w:pPr>
            <w:r>
              <w:rPr>
                <w:rFonts w:ascii="Arial" w:hAnsi="Arial" w:cs="Arial"/>
                <w:sz w:val="22"/>
                <w:szCs w:val="22"/>
              </w:rPr>
              <w:t xml:space="preserve">Mechanical permit (in addition to Electrical permit) </w:t>
            </w:r>
          </w:p>
        </w:tc>
      </w:tr>
      <w:tr w:rsidR="000D224B" w:rsidRPr="00F67FCF" w14:paraId="3CA034D0" w14:textId="77777777" w:rsidTr="00BF2E7E">
        <w:trPr>
          <w:trHeight w:val="1700"/>
        </w:trPr>
        <w:tc>
          <w:tcPr>
            <w:tcW w:w="6295" w:type="dxa"/>
          </w:tcPr>
          <w:p w14:paraId="7B5682D0" w14:textId="0FF99AC9" w:rsidR="000D224B" w:rsidRPr="00F67FCF" w:rsidRDefault="000D224B" w:rsidP="009F1880">
            <w:pPr>
              <w:rPr>
                <w:rFonts w:ascii="Arial" w:hAnsi="Arial" w:cs="Arial"/>
                <w:sz w:val="22"/>
                <w:szCs w:val="22"/>
              </w:rPr>
            </w:pPr>
            <w:r>
              <w:rPr>
                <w:rFonts w:ascii="Arial" w:hAnsi="Arial" w:cs="Arial"/>
                <w:sz w:val="22"/>
                <w:szCs w:val="22"/>
              </w:rPr>
              <w:t>Install battery storage</w:t>
            </w:r>
          </w:p>
        </w:tc>
        <w:tc>
          <w:tcPr>
            <w:tcW w:w="3775" w:type="dxa"/>
          </w:tcPr>
          <w:p w14:paraId="29410DDA" w14:textId="43F7809B" w:rsidR="000D224B" w:rsidRDefault="008F752B" w:rsidP="009F1880">
            <w:pPr>
              <w:rPr>
                <w:rFonts w:ascii="Arial" w:hAnsi="Arial" w:cs="Arial"/>
                <w:sz w:val="22"/>
                <w:szCs w:val="22"/>
              </w:rPr>
            </w:pPr>
            <w:r>
              <w:rPr>
                <w:rFonts w:ascii="Arial" w:hAnsi="Arial" w:cs="Arial"/>
                <w:sz w:val="22"/>
                <w:szCs w:val="22"/>
              </w:rPr>
              <w:t>Mechanical and Building Permit (in addition to Electrical Permit)</w:t>
            </w:r>
          </w:p>
          <w:p w14:paraId="40E56D55" w14:textId="3955D1B7" w:rsidR="000D224B" w:rsidRPr="00F67FCF" w:rsidRDefault="00082524" w:rsidP="009F1880">
            <w:pPr>
              <w:rPr>
                <w:rFonts w:ascii="Arial" w:hAnsi="Arial" w:cs="Arial"/>
                <w:sz w:val="22"/>
                <w:szCs w:val="22"/>
              </w:rPr>
            </w:pPr>
            <w:r>
              <w:rPr>
                <w:rFonts w:ascii="Arial" w:hAnsi="Arial" w:cs="Arial"/>
                <w:sz w:val="22"/>
                <w:szCs w:val="22"/>
              </w:rPr>
              <w:t>Systems of 20kW or greater require San Francisco Fire Department Review. (</w:t>
            </w:r>
            <w:r w:rsidR="000D224B">
              <w:rPr>
                <w:rFonts w:ascii="Arial" w:hAnsi="Arial" w:cs="Arial"/>
                <w:sz w:val="22"/>
                <w:szCs w:val="22"/>
              </w:rPr>
              <w:t>See Fire Code</w:t>
            </w:r>
            <w:r w:rsidR="001E5163">
              <w:rPr>
                <w:rFonts w:ascii="Arial" w:hAnsi="Arial" w:cs="Arial"/>
                <w:sz w:val="22"/>
                <w:szCs w:val="22"/>
              </w:rPr>
              <w:t xml:space="preserve"> Table 12.06.2</w:t>
            </w:r>
            <w:r w:rsidR="008F752B">
              <w:rPr>
                <w:rFonts w:ascii="Arial" w:hAnsi="Arial" w:cs="Arial"/>
                <w:sz w:val="22"/>
                <w:szCs w:val="22"/>
              </w:rPr>
              <w:t xml:space="preserve"> for details</w:t>
            </w:r>
            <w:r>
              <w:rPr>
                <w:rFonts w:ascii="Arial" w:hAnsi="Arial" w:cs="Arial"/>
                <w:sz w:val="22"/>
                <w:szCs w:val="22"/>
              </w:rPr>
              <w:t>.)</w:t>
            </w:r>
          </w:p>
        </w:tc>
      </w:tr>
      <w:tr w:rsidR="009F1880" w:rsidRPr="00F67FCF" w14:paraId="21108D87" w14:textId="77777777" w:rsidTr="00BF2E7E">
        <w:trPr>
          <w:trHeight w:val="710"/>
        </w:trPr>
        <w:tc>
          <w:tcPr>
            <w:tcW w:w="6295" w:type="dxa"/>
          </w:tcPr>
          <w:p w14:paraId="173364B4" w14:textId="1748E13F" w:rsidR="009F1880" w:rsidRPr="00F67FCF" w:rsidRDefault="0000488D" w:rsidP="009F1880">
            <w:pPr>
              <w:rPr>
                <w:rFonts w:ascii="Arial" w:hAnsi="Arial" w:cs="Arial"/>
                <w:sz w:val="22"/>
                <w:szCs w:val="22"/>
              </w:rPr>
            </w:pPr>
            <w:r w:rsidRPr="00F67FCF">
              <w:rPr>
                <w:rFonts w:ascii="Arial" w:hAnsi="Arial" w:cs="Arial"/>
                <w:sz w:val="22"/>
                <w:szCs w:val="22"/>
              </w:rPr>
              <w:t>Install or modify building components</w:t>
            </w:r>
            <w:r w:rsidR="00E833C2">
              <w:rPr>
                <w:rFonts w:ascii="Arial" w:hAnsi="Arial" w:cs="Arial"/>
                <w:sz w:val="22"/>
                <w:szCs w:val="22"/>
              </w:rPr>
              <w:t xml:space="preserve"> </w:t>
            </w:r>
            <w:r w:rsidR="00C7741D">
              <w:rPr>
                <w:rFonts w:ascii="Arial" w:hAnsi="Arial" w:cs="Arial"/>
                <w:sz w:val="22"/>
                <w:szCs w:val="22"/>
              </w:rPr>
              <w:t xml:space="preserve">when specifically necessary for </w:t>
            </w:r>
            <w:r w:rsidR="00E542BB">
              <w:rPr>
                <w:rFonts w:ascii="Arial" w:hAnsi="Arial" w:cs="Arial"/>
                <w:sz w:val="22"/>
                <w:szCs w:val="22"/>
              </w:rPr>
              <w:t>proposed EVSE to meet all applicable codes</w:t>
            </w:r>
          </w:p>
        </w:tc>
        <w:tc>
          <w:tcPr>
            <w:tcW w:w="3775" w:type="dxa"/>
          </w:tcPr>
          <w:p w14:paraId="29AB05F7" w14:textId="552C777A" w:rsidR="009F1880" w:rsidRPr="00F67FCF" w:rsidRDefault="0000488D" w:rsidP="009F1880">
            <w:pPr>
              <w:rPr>
                <w:rFonts w:ascii="Arial" w:hAnsi="Arial" w:cs="Arial"/>
                <w:sz w:val="22"/>
                <w:szCs w:val="22"/>
              </w:rPr>
            </w:pPr>
            <w:r w:rsidRPr="00F67FCF">
              <w:rPr>
                <w:rFonts w:ascii="Arial" w:hAnsi="Arial" w:cs="Arial"/>
                <w:sz w:val="22"/>
                <w:szCs w:val="22"/>
              </w:rPr>
              <w:t>Building permit</w:t>
            </w:r>
            <w:r w:rsidR="00E52F79">
              <w:rPr>
                <w:rFonts w:ascii="Arial" w:hAnsi="Arial" w:cs="Arial"/>
                <w:sz w:val="22"/>
                <w:szCs w:val="22"/>
              </w:rPr>
              <w:t xml:space="preserve"> (in addition to Electrical permit)</w:t>
            </w:r>
          </w:p>
        </w:tc>
      </w:tr>
      <w:tr w:rsidR="0097001B" w:rsidRPr="00F67FCF" w14:paraId="07B5815F" w14:textId="77777777" w:rsidTr="00BF2E7E">
        <w:trPr>
          <w:trHeight w:val="1439"/>
        </w:trPr>
        <w:tc>
          <w:tcPr>
            <w:tcW w:w="6295" w:type="dxa"/>
          </w:tcPr>
          <w:p w14:paraId="3C2E225A" w14:textId="41A937BC" w:rsidR="0097001B" w:rsidRPr="00F67FCF" w:rsidRDefault="0018453F" w:rsidP="009F1880">
            <w:pPr>
              <w:rPr>
                <w:rFonts w:ascii="Arial" w:hAnsi="Arial" w:cs="Arial"/>
                <w:sz w:val="22"/>
                <w:szCs w:val="22"/>
              </w:rPr>
            </w:pPr>
            <w:r>
              <w:rPr>
                <w:rFonts w:ascii="Arial" w:hAnsi="Arial" w:cs="Arial"/>
                <w:sz w:val="22"/>
                <w:szCs w:val="22"/>
              </w:rPr>
              <w:t xml:space="preserve">For </w:t>
            </w:r>
            <w:r w:rsidR="00277BED">
              <w:rPr>
                <w:rFonts w:ascii="Arial" w:hAnsi="Arial" w:cs="Arial"/>
                <w:sz w:val="22"/>
                <w:szCs w:val="22"/>
              </w:rPr>
              <w:t>any parking spaces</w:t>
            </w:r>
            <w:r w:rsidR="00F14C3C">
              <w:rPr>
                <w:rFonts w:ascii="Arial" w:hAnsi="Arial" w:cs="Arial"/>
                <w:sz w:val="22"/>
                <w:szCs w:val="22"/>
              </w:rPr>
              <w:t xml:space="preserve"> available to the public</w:t>
            </w:r>
            <w:r w:rsidR="00277BED">
              <w:rPr>
                <w:rFonts w:ascii="Arial" w:hAnsi="Arial" w:cs="Arial"/>
                <w:sz w:val="22"/>
                <w:szCs w:val="22"/>
              </w:rPr>
              <w:t xml:space="preserve"> (including employee parking</w:t>
            </w:r>
            <w:r w:rsidR="00896B01">
              <w:rPr>
                <w:rFonts w:ascii="Arial" w:hAnsi="Arial" w:cs="Arial"/>
                <w:sz w:val="22"/>
                <w:szCs w:val="22"/>
              </w:rPr>
              <w:t xml:space="preserve"> and </w:t>
            </w:r>
            <w:r w:rsidR="00277BED">
              <w:rPr>
                <w:rFonts w:ascii="Arial" w:hAnsi="Arial" w:cs="Arial"/>
                <w:sz w:val="22"/>
                <w:szCs w:val="22"/>
              </w:rPr>
              <w:t>guest parking</w:t>
            </w:r>
            <w:r w:rsidR="00896B01">
              <w:rPr>
                <w:rFonts w:ascii="Arial" w:hAnsi="Arial" w:cs="Arial"/>
                <w:sz w:val="22"/>
                <w:szCs w:val="22"/>
              </w:rPr>
              <w:t>) installation of EVSE requires review of accessibility provisions of California Building Code 11B, in addition to Americans with Disabilities Act Compliance.</w:t>
            </w:r>
            <w:r w:rsidR="00277BED">
              <w:rPr>
                <w:rFonts w:ascii="Arial" w:hAnsi="Arial" w:cs="Arial"/>
                <w:sz w:val="22"/>
                <w:szCs w:val="22"/>
              </w:rPr>
              <w:t xml:space="preserve"> </w:t>
            </w:r>
          </w:p>
        </w:tc>
        <w:tc>
          <w:tcPr>
            <w:tcW w:w="3775" w:type="dxa"/>
          </w:tcPr>
          <w:p w14:paraId="50E8A2AC" w14:textId="379F76DF" w:rsidR="0097001B" w:rsidRPr="00F67FCF" w:rsidRDefault="0018453F" w:rsidP="009F1880">
            <w:pPr>
              <w:rPr>
                <w:rFonts w:ascii="Arial" w:hAnsi="Arial" w:cs="Arial"/>
                <w:sz w:val="22"/>
                <w:szCs w:val="22"/>
              </w:rPr>
            </w:pPr>
            <w:r w:rsidRPr="00F67FCF">
              <w:rPr>
                <w:rFonts w:ascii="Arial" w:hAnsi="Arial" w:cs="Arial"/>
                <w:sz w:val="22"/>
                <w:szCs w:val="22"/>
              </w:rPr>
              <w:t>Building permit</w:t>
            </w:r>
            <w:r>
              <w:rPr>
                <w:rFonts w:ascii="Arial" w:hAnsi="Arial" w:cs="Arial"/>
                <w:sz w:val="22"/>
                <w:szCs w:val="22"/>
              </w:rPr>
              <w:t xml:space="preserve"> (in addition to Electrical permit)</w:t>
            </w:r>
          </w:p>
        </w:tc>
      </w:tr>
      <w:tr w:rsidR="00177ADE" w:rsidRPr="00F67FCF" w14:paraId="23C17503" w14:textId="77777777" w:rsidTr="00BF2E7E">
        <w:trPr>
          <w:trHeight w:val="890"/>
        </w:trPr>
        <w:tc>
          <w:tcPr>
            <w:tcW w:w="6295" w:type="dxa"/>
          </w:tcPr>
          <w:p w14:paraId="4D07DA53" w14:textId="41448C38" w:rsidR="00177ADE" w:rsidRPr="00F67FCF" w:rsidRDefault="00E833C2" w:rsidP="009F1880">
            <w:pPr>
              <w:rPr>
                <w:rFonts w:ascii="Arial" w:hAnsi="Arial" w:cs="Arial"/>
                <w:sz w:val="22"/>
                <w:szCs w:val="22"/>
              </w:rPr>
            </w:pPr>
            <w:r>
              <w:rPr>
                <w:rFonts w:ascii="Arial" w:hAnsi="Arial" w:cs="Arial"/>
                <w:sz w:val="22"/>
                <w:szCs w:val="22"/>
              </w:rPr>
              <w:t xml:space="preserve">Any scope of work </w:t>
            </w:r>
            <w:r w:rsidR="00E542BB">
              <w:rPr>
                <w:rFonts w:ascii="Arial" w:hAnsi="Arial" w:cs="Arial"/>
                <w:sz w:val="22"/>
                <w:szCs w:val="22"/>
              </w:rPr>
              <w:t xml:space="preserve">beyond what is specifically necessary for </w:t>
            </w:r>
            <w:r w:rsidR="004277DD">
              <w:rPr>
                <w:rFonts w:ascii="Arial" w:hAnsi="Arial" w:cs="Arial"/>
                <w:sz w:val="22"/>
                <w:szCs w:val="22"/>
              </w:rPr>
              <w:t xml:space="preserve">installation of </w:t>
            </w:r>
            <w:r w:rsidR="00E542BB">
              <w:rPr>
                <w:rFonts w:ascii="Arial" w:hAnsi="Arial" w:cs="Arial"/>
                <w:sz w:val="22"/>
                <w:szCs w:val="22"/>
              </w:rPr>
              <w:t xml:space="preserve">proposed EVSE </w:t>
            </w:r>
            <w:r w:rsidR="004277DD">
              <w:rPr>
                <w:rFonts w:ascii="Arial" w:hAnsi="Arial" w:cs="Arial"/>
                <w:sz w:val="22"/>
                <w:szCs w:val="22"/>
              </w:rPr>
              <w:t>and</w:t>
            </w:r>
            <w:r w:rsidR="00E542BB">
              <w:rPr>
                <w:rFonts w:ascii="Arial" w:hAnsi="Arial" w:cs="Arial"/>
                <w:sz w:val="22"/>
                <w:szCs w:val="22"/>
              </w:rPr>
              <w:t xml:space="preserve"> meet</w:t>
            </w:r>
            <w:r w:rsidR="00484864">
              <w:rPr>
                <w:rFonts w:ascii="Arial" w:hAnsi="Arial" w:cs="Arial"/>
                <w:sz w:val="22"/>
                <w:szCs w:val="22"/>
              </w:rPr>
              <w:t>ing</w:t>
            </w:r>
            <w:r w:rsidR="00E542BB">
              <w:rPr>
                <w:rFonts w:ascii="Arial" w:hAnsi="Arial" w:cs="Arial"/>
                <w:sz w:val="22"/>
                <w:szCs w:val="22"/>
              </w:rPr>
              <w:t xml:space="preserve"> all applicable codes</w:t>
            </w:r>
          </w:p>
        </w:tc>
        <w:tc>
          <w:tcPr>
            <w:tcW w:w="3775" w:type="dxa"/>
          </w:tcPr>
          <w:p w14:paraId="414F8C2D" w14:textId="34276798" w:rsidR="00177ADE" w:rsidRPr="00F67FCF" w:rsidRDefault="00484864" w:rsidP="009F1880">
            <w:pPr>
              <w:rPr>
                <w:rFonts w:ascii="Arial" w:hAnsi="Arial" w:cs="Arial"/>
                <w:sz w:val="22"/>
                <w:szCs w:val="22"/>
              </w:rPr>
            </w:pPr>
            <w:r>
              <w:rPr>
                <w:rFonts w:ascii="Arial" w:hAnsi="Arial" w:cs="Arial"/>
                <w:sz w:val="22"/>
                <w:szCs w:val="22"/>
              </w:rPr>
              <w:t>Contact DBI Technical Services</w:t>
            </w:r>
            <w:r w:rsidR="00C54F2F">
              <w:rPr>
                <w:rFonts w:ascii="Arial" w:hAnsi="Arial" w:cs="Arial"/>
                <w:sz w:val="22"/>
                <w:szCs w:val="22"/>
              </w:rPr>
              <w:t>, or seek all applicable permits as normal.</w:t>
            </w:r>
          </w:p>
        </w:tc>
      </w:tr>
    </w:tbl>
    <w:p w14:paraId="470BDA1B" w14:textId="02251BC1" w:rsidR="000501F7" w:rsidRDefault="000501F7" w:rsidP="000501F7">
      <w:pPr>
        <w:widowControl/>
        <w:autoSpaceDE/>
        <w:autoSpaceDN/>
        <w:adjustRightInd/>
        <w:rPr>
          <w:rFonts w:ascii="Arial" w:hAnsi="Arial" w:cs="Arial"/>
          <w:b/>
        </w:rPr>
      </w:pPr>
    </w:p>
    <w:p w14:paraId="64A671E2" w14:textId="13708174" w:rsidR="00FB081B" w:rsidRDefault="000B16CB" w:rsidP="000501F7">
      <w:pPr>
        <w:widowControl/>
        <w:autoSpaceDE/>
        <w:autoSpaceDN/>
        <w:adjustRightInd/>
        <w:rPr>
          <w:rFonts w:ascii="Arial" w:hAnsi="Arial" w:cs="Arial"/>
          <w:b/>
          <w:bCs/>
          <w:sz w:val="22"/>
          <w:szCs w:val="22"/>
        </w:rPr>
      </w:pPr>
      <w:r>
        <w:rPr>
          <w:rFonts w:ascii="Arial" w:hAnsi="Arial" w:cs="Arial"/>
          <w:b/>
          <w:bCs/>
          <w:sz w:val="22"/>
          <w:szCs w:val="22"/>
        </w:rPr>
        <w:t>PLAN</w:t>
      </w:r>
      <w:r w:rsidR="007D4C0F">
        <w:rPr>
          <w:rFonts w:ascii="Arial" w:hAnsi="Arial" w:cs="Arial"/>
          <w:b/>
          <w:bCs/>
          <w:sz w:val="22"/>
          <w:szCs w:val="22"/>
        </w:rPr>
        <w:t xml:space="preserve"> </w:t>
      </w:r>
      <w:r w:rsidR="00FB081B" w:rsidRPr="00FB081B">
        <w:rPr>
          <w:rFonts w:ascii="Arial" w:hAnsi="Arial" w:cs="Arial"/>
          <w:b/>
          <w:bCs/>
          <w:sz w:val="22"/>
          <w:szCs w:val="22"/>
        </w:rPr>
        <w:t>REVIEW</w:t>
      </w:r>
    </w:p>
    <w:p w14:paraId="5D3D6FA8" w14:textId="77777777" w:rsidR="00A8238D" w:rsidRDefault="00062A7F" w:rsidP="00BF2E7E">
      <w:pPr>
        <w:widowControl/>
        <w:autoSpaceDE/>
        <w:autoSpaceDN/>
        <w:adjustRightInd/>
        <w:spacing w:before="120"/>
        <w:jc w:val="both"/>
        <w:rPr>
          <w:rFonts w:ascii="Arial" w:hAnsi="Arial" w:cs="Arial"/>
          <w:sz w:val="22"/>
          <w:szCs w:val="22"/>
        </w:rPr>
      </w:pPr>
      <w:r>
        <w:rPr>
          <w:rFonts w:ascii="Arial" w:hAnsi="Arial" w:cs="Arial"/>
          <w:sz w:val="22"/>
          <w:szCs w:val="22"/>
        </w:rPr>
        <w:t xml:space="preserve">Upon </w:t>
      </w:r>
      <w:r w:rsidR="007762C5">
        <w:rPr>
          <w:rFonts w:ascii="Arial" w:hAnsi="Arial" w:cs="Arial"/>
          <w:sz w:val="22"/>
          <w:szCs w:val="22"/>
        </w:rPr>
        <w:t>receipt by DBI of</w:t>
      </w:r>
      <w:r>
        <w:rPr>
          <w:rFonts w:ascii="Arial" w:hAnsi="Arial" w:cs="Arial"/>
          <w:sz w:val="22"/>
          <w:szCs w:val="22"/>
        </w:rPr>
        <w:t xml:space="preserve"> a completed application </w:t>
      </w:r>
      <w:r w:rsidR="007762C5">
        <w:rPr>
          <w:rFonts w:ascii="Arial" w:hAnsi="Arial" w:cs="Arial"/>
          <w:sz w:val="22"/>
          <w:szCs w:val="22"/>
        </w:rPr>
        <w:t xml:space="preserve">fulfilling the requirements </w:t>
      </w:r>
      <w:r w:rsidR="00DB1FBF">
        <w:rPr>
          <w:rFonts w:ascii="Arial" w:hAnsi="Arial" w:cs="Arial"/>
          <w:sz w:val="22"/>
          <w:szCs w:val="22"/>
        </w:rPr>
        <w:t xml:space="preserve">of Attachment 1: Checklist for permitting electric vehicle service equipment (EVSE), </w:t>
      </w:r>
      <w:r w:rsidR="00EC745D">
        <w:rPr>
          <w:rFonts w:ascii="Arial" w:hAnsi="Arial" w:cs="Arial"/>
          <w:sz w:val="22"/>
          <w:szCs w:val="22"/>
        </w:rPr>
        <w:t>the application will be reviewed</w:t>
      </w:r>
      <w:r w:rsidR="00A8238D">
        <w:rPr>
          <w:rFonts w:ascii="Arial" w:hAnsi="Arial" w:cs="Arial"/>
          <w:sz w:val="22"/>
          <w:szCs w:val="22"/>
        </w:rPr>
        <w:t>.</w:t>
      </w:r>
    </w:p>
    <w:p w14:paraId="3CF243D7" w14:textId="77777777" w:rsidR="00A8238D" w:rsidRDefault="00A8238D" w:rsidP="000501F7">
      <w:pPr>
        <w:widowControl/>
        <w:autoSpaceDE/>
        <w:autoSpaceDN/>
        <w:adjustRightInd/>
        <w:rPr>
          <w:rFonts w:ascii="Arial" w:hAnsi="Arial" w:cs="Arial"/>
          <w:sz w:val="22"/>
          <w:szCs w:val="22"/>
        </w:rPr>
      </w:pPr>
    </w:p>
    <w:p w14:paraId="7078FEA0" w14:textId="1E49B2F4" w:rsidR="00A8238D" w:rsidRDefault="00A8238D" w:rsidP="00BF2E7E">
      <w:pPr>
        <w:pStyle w:val="ListParagraph"/>
        <w:widowControl/>
        <w:numPr>
          <w:ilvl w:val="0"/>
          <w:numId w:val="20"/>
        </w:numPr>
        <w:autoSpaceDE/>
        <w:autoSpaceDN/>
        <w:adjustRightInd/>
        <w:jc w:val="both"/>
        <w:rPr>
          <w:rFonts w:ascii="Arial" w:hAnsi="Arial" w:cs="Arial"/>
          <w:sz w:val="22"/>
          <w:szCs w:val="22"/>
        </w:rPr>
      </w:pPr>
      <w:r>
        <w:rPr>
          <w:rFonts w:ascii="Arial" w:hAnsi="Arial" w:cs="Arial"/>
          <w:sz w:val="22"/>
          <w:szCs w:val="22"/>
        </w:rPr>
        <w:t xml:space="preserve">Application for electrical </w:t>
      </w:r>
      <w:r w:rsidR="007A4659">
        <w:rPr>
          <w:rFonts w:ascii="Arial" w:hAnsi="Arial" w:cs="Arial"/>
          <w:sz w:val="22"/>
          <w:szCs w:val="22"/>
        </w:rPr>
        <w:t xml:space="preserve">trade </w:t>
      </w:r>
      <w:r>
        <w:rPr>
          <w:rFonts w:ascii="Arial" w:hAnsi="Arial" w:cs="Arial"/>
          <w:sz w:val="22"/>
          <w:szCs w:val="22"/>
        </w:rPr>
        <w:t xml:space="preserve">permit only, submitted by a registered </w:t>
      </w:r>
      <w:r w:rsidR="007A4659">
        <w:rPr>
          <w:rFonts w:ascii="Arial" w:hAnsi="Arial" w:cs="Arial"/>
          <w:sz w:val="22"/>
          <w:szCs w:val="22"/>
        </w:rPr>
        <w:t xml:space="preserve">electrical </w:t>
      </w:r>
      <w:r>
        <w:rPr>
          <w:rFonts w:ascii="Arial" w:hAnsi="Arial" w:cs="Arial"/>
          <w:sz w:val="22"/>
          <w:szCs w:val="22"/>
        </w:rPr>
        <w:t xml:space="preserve">contractor: Instant issuance of a permit. </w:t>
      </w:r>
    </w:p>
    <w:p w14:paraId="17230F29" w14:textId="039D1EAF" w:rsidR="00FB081B" w:rsidRDefault="00A8238D" w:rsidP="00BF2E7E">
      <w:pPr>
        <w:pStyle w:val="ListParagraph"/>
        <w:widowControl/>
        <w:numPr>
          <w:ilvl w:val="0"/>
          <w:numId w:val="20"/>
        </w:numPr>
        <w:autoSpaceDE/>
        <w:autoSpaceDN/>
        <w:adjustRightInd/>
        <w:spacing w:before="120"/>
        <w:jc w:val="both"/>
        <w:rPr>
          <w:rFonts w:ascii="Arial" w:hAnsi="Arial" w:cs="Arial"/>
          <w:sz w:val="22"/>
          <w:szCs w:val="22"/>
        </w:rPr>
      </w:pPr>
      <w:r>
        <w:rPr>
          <w:rFonts w:ascii="Arial" w:hAnsi="Arial" w:cs="Arial"/>
          <w:sz w:val="22"/>
          <w:szCs w:val="22"/>
        </w:rPr>
        <w:t xml:space="preserve">Application for </w:t>
      </w:r>
      <w:r w:rsidR="002B0D6E">
        <w:rPr>
          <w:rFonts w:ascii="Arial" w:hAnsi="Arial" w:cs="Arial"/>
          <w:sz w:val="22"/>
          <w:szCs w:val="22"/>
        </w:rPr>
        <w:t>building</w:t>
      </w:r>
      <w:r w:rsidR="000F598C">
        <w:rPr>
          <w:rFonts w:ascii="Arial" w:hAnsi="Arial" w:cs="Arial"/>
          <w:sz w:val="22"/>
          <w:szCs w:val="22"/>
        </w:rPr>
        <w:t xml:space="preserve"> </w:t>
      </w:r>
      <w:r w:rsidR="00820206">
        <w:rPr>
          <w:rFonts w:ascii="Arial" w:hAnsi="Arial" w:cs="Arial"/>
          <w:sz w:val="22"/>
          <w:szCs w:val="22"/>
        </w:rPr>
        <w:t>permit</w:t>
      </w:r>
      <w:r w:rsidR="0092480B">
        <w:rPr>
          <w:rFonts w:ascii="Arial" w:hAnsi="Arial" w:cs="Arial"/>
          <w:sz w:val="22"/>
          <w:szCs w:val="22"/>
        </w:rPr>
        <w:t xml:space="preserve"> </w:t>
      </w:r>
      <w:r w:rsidR="002B0D6E">
        <w:rPr>
          <w:rFonts w:ascii="Arial" w:hAnsi="Arial" w:cs="Arial"/>
          <w:sz w:val="22"/>
          <w:szCs w:val="22"/>
        </w:rPr>
        <w:t>specifically for EVSE</w:t>
      </w:r>
      <w:r w:rsidR="007D7AB6">
        <w:rPr>
          <w:rFonts w:ascii="Arial" w:hAnsi="Arial" w:cs="Arial"/>
          <w:sz w:val="22"/>
          <w:szCs w:val="22"/>
        </w:rPr>
        <w:t xml:space="preserve"> </w:t>
      </w:r>
      <w:r w:rsidR="00FB2F0D">
        <w:rPr>
          <w:rFonts w:ascii="Arial" w:hAnsi="Arial" w:cs="Arial"/>
          <w:sz w:val="22"/>
          <w:szCs w:val="22"/>
        </w:rPr>
        <w:t>(</w:t>
      </w:r>
      <w:r w:rsidR="00355CB7">
        <w:rPr>
          <w:rFonts w:ascii="Arial" w:hAnsi="Arial" w:cs="Arial"/>
          <w:sz w:val="22"/>
          <w:szCs w:val="22"/>
        </w:rPr>
        <w:t xml:space="preserve">and </w:t>
      </w:r>
      <w:r w:rsidR="00355CB7" w:rsidRPr="00F67FCF">
        <w:rPr>
          <w:rFonts w:ascii="Arial" w:hAnsi="Arial" w:cs="Arial"/>
          <w:sz w:val="22"/>
          <w:szCs w:val="22"/>
        </w:rPr>
        <w:t>components and equipment necessary to the safety and function of EV</w:t>
      </w:r>
      <w:r w:rsidR="00646D55">
        <w:rPr>
          <w:rFonts w:ascii="Arial" w:hAnsi="Arial" w:cs="Arial"/>
          <w:sz w:val="22"/>
          <w:szCs w:val="22"/>
        </w:rPr>
        <w:t>SE</w:t>
      </w:r>
      <w:r w:rsidR="00FB2F0D">
        <w:rPr>
          <w:rFonts w:ascii="Arial" w:hAnsi="Arial" w:cs="Arial"/>
          <w:sz w:val="22"/>
          <w:szCs w:val="22"/>
        </w:rPr>
        <w:t>),</w:t>
      </w:r>
      <w:r w:rsidR="002B0D6E">
        <w:rPr>
          <w:rFonts w:ascii="Arial" w:hAnsi="Arial" w:cs="Arial"/>
          <w:sz w:val="22"/>
          <w:szCs w:val="22"/>
        </w:rPr>
        <w:t xml:space="preserve"> </w:t>
      </w:r>
      <w:r w:rsidR="0092480B">
        <w:rPr>
          <w:rFonts w:ascii="Arial" w:hAnsi="Arial" w:cs="Arial"/>
          <w:sz w:val="22"/>
          <w:szCs w:val="22"/>
        </w:rPr>
        <w:t>with</w:t>
      </w:r>
      <w:r w:rsidR="003E140C">
        <w:rPr>
          <w:rFonts w:ascii="Arial" w:hAnsi="Arial" w:cs="Arial"/>
          <w:sz w:val="22"/>
          <w:szCs w:val="22"/>
        </w:rPr>
        <w:t xml:space="preserve"> or with</w:t>
      </w:r>
      <w:r w:rsidR="0092480B">
        <w:rPr>
          <w:rFonts w:ascii="Arial" w:hAnsi="Arial" w:cs="Arial"/>
          <w:sz w:val="22"/>
          <w:szCs w:val="22"/>
        </w:rPr>
        <w:t xml:space="preserve">out </w:t>
      </w:r>
      <w:r w:rsidR="002B0D6E">
        <w:rPr>
          <w:rFonts w:ascii="Arial" w:hAnsi="Arial" w:cs="Arial"/>
          <w:sz w:val="22"/>
          <w:szCs w:val="22"/>
        </w:rPr>
        <w:t xml:space="preserve">modification to </w:t>
      </w:r>
      <w:r w:rsidR="0092480B">
        <w:rPr>
          <w:rFonts w:ascii="Arial" w:hAnsi="Arial" w:cs="Arial"/>
          <w:sz w:val="22"/>
          <w:szCs w:val="22"/>
        </w:rPr>
        <w:t>public parking</w:t>
      </w:r>
      <w:r w:rsidR="00820206">
        <w:rPr>
          <w:rFonts w:ascii="Arial" w:hAnsi="Arial" w:cs="Arial"/>
          <w:sz w:val="22"/>
          <w:szCs w:val="22"/>
        </w:rPr>
        <w:t>: A completed application will be reviewed, and if no deficiencies are identified,</w:t>
      </w:r>
      <w:r w:rsidR="00EC745D" w:rsidRPr="00A8238D">
        <w:rPr>
          <w:rFonts w:ascii="Arial" w:hAnsi="Arial" w:cs="Arial"/>
          <w:sz w:val="22"/>
          <w:szCs w:val="22"/>
        </w:rPr>
        <w:t xml:space="preserve"> permit </w:t>
      </w:r>
      <w:r w:rsidR="00C920AD">
        <w:rPr>
          <w:rFonts w:ascii="Arial" w:hAnsi="Arial" w:cs="Arial"/>
          <w:sz w:val="22"/>
          <w:szCs w:val="22"/>
        </w:rPr>
        <w:t xml:space="preserve">review </w:t>
      </w:r>
      <w:r w:rsidR="00BA22D3">
        <w:rPr>
          <w:rFonts w:ascii="Arial" w:hAnsi="Arial" w:cs="Arial"/>
          <w:sz w:val="22"/>
          <w:szCs w:val="22"/>
        </w:rPr>
        <w:t xml:space="preserve">will </w:t>
      </w:r>
      <w:r w:rsidR="00272739">
        <w:rPr>
          <w:rFonts w:ascii="Arial" w:hAnsi="Arial" w:cs="Arial"/>
          <w:sz w:val="22"/>
          <w:szCs w:val="22"/>
        </w:rPr>
        <w:t xml:space="preserve">generally </w:t>
      </w:r>
      <w:r w:rsidR="00BA22D3">
        <w:rPr>
          <w:rFonts w:ascii="Arial" w:hAnsi="Arial" w:cs="Arial"/>
          <w:sz w:val="22"/>
          <w:szCs w:val="22"/>
        </w:rPr>
        <w:t xml:space="preserve">be </w:t>
      </w:r>
      <w:r w:rsidR="00C920AD">
        <w:rPr>
          <w:rFonts w:ascii="Arial" w:hAnsi="Arial" w:cs="Arial"/>
          <w:sz w:val="22"/>
          <w:szCs w:val="22"/>
        </w:rPr>
        <w:t>completed</w:t>
      </w:r>
      <w:r w:rsidR="00272739" w:rsidRPr="00A8238D">
        <w:rPr>
          <w:rFonts w:ascii="Arial" w:hAnsi="Arial" w:cs="Arial"/>
          <w:sz w:val="22"/>
          <w:szCs w:val="22"/>
        </w:rPr>
        <w:t xml:space="preserve"> </w:t>
      </w:r>
      <w:r w:rsidR="00EC745D" w:rsidRPr="00A8238D">
        <w:rPr>
          <w:rFonts w:ascii="Arial" w:hAnsi="Arial" w:cs="Arial"/>
          <w:sz w:val="22"/>
          <w:szCs w:val="22"/>
        </w:rPr>
        <w:t xml:space="preserve">within </w:t>
      </w:r>
      <w:r w:rsidR="00BA22D3" w:rsidRPr="00675B54">
        <w:rPr>
          <w:rFonts w:ascii="Arial" w:hAnsi="Arial" w:cs="Arial"/>
          <w:sz w:val="22"/>
          <w:szCs w:val="22"/>
        </w:rPr>
        <w:t>3</w:t>
      </w:r>
      <w:r w:rsidR="00272739" w:rsidRPr="00675B54">
        <w:rPr>
          <w:rFonts w:ascii="Arial" w:hAnsi="Arial" w:cs="Arial"/>
          <w:sz w:val="22"/>
          <w:szCs w:val="22"/>
        </w:rPr>
        <w:t xml:space="preserve"> weeks</w:t>
      </w:r>
      <w:r w:rsidR="00BA22D3" w:rsidRPr="00675B54">
        <w:rPr>
          <w:rFonts w:ascii="Arial" w:hAnsi="Arial" w:cs="Arial"/>
          <w:sz w:val="22"/>
          <w:szCs w:val="22"/>
        </w:rPr>
        <w:t xml:space="preserve"> or less</w:t>
      </w:r>
      <w:r w:rsidR="00EC745D" w:rsidRPr="00675B54">
        <w:rPr>
          <w:rFonts w:ascii="Arial" w:hAnsi="Arial" w:cs="Arial"/>
          <w:sz w:val="22"/>
          <w:szCs w:val="22"/>
        </w:rPr>
        <w:t xml:space="preserve">. </w:t>
      </w:r>
    </w:p>
    <w:p w14:paraId="4C303B3D" w14:textId="031C1194" w:rsidR="00536FAC" w:rsidRDefault="00536FAC" w:rsidP="00BF2E7E">
      <w:pPr>
        <w:pStyle w:val="ListParagraph"/>
        <w:widowControl/>
        <w:numPr>
          <w:ilvl w:val="0"/>
          <w:numId w:val="20"/>
        </w:numPr>
        <w:autoSpaceDE/>
        <w:autoSpaceDN/>
        <w:adjustRightInd/>
        <w:jc w:val="both"/>
        <w:rPr>
          <w:rFonts w:ascii="Arial" w:hAnsi="Arial" w:cs="Arial"/>
          <w:sz w:val="22"/>
          <w:szCs w:val="22"/>
        </w:rPr>
      </w:pPr>
      <w:r>
        <w:rPr>
          <w:rFonts w:ascii="Arial" w:hAnsi="Arial" w:cs="Arial"/>
          <w:sz w:val="22"/>
          <w:szCs w:val="22"/>
        </w:rPr>
        <w:t xml:space="preserve">Application for building permit entailing additional scope beyond EVSE </w:t>
      </w:r>
      <w:r w:rsidR="00E22EC5" w:rsidRPr="00F67FCF">
        <w:rPr>
          <w:rFonts w:ascii="Arial" w:hAnsi="Arial" w:cs="Arial"/>
          <w:sz w:val="22"/>
          <w:szCs w:val="22"/>
        </w:rPr>
        <w:t xml:space="preserve">and equipment necessary </w:t>
      </w:r>
      <w:r w:rsidR="00C232E9">
        <w:rPr>
          <w:rFonts w:ascii="Arial" w:hAnsi="Arial" w:cs="Arial"/>
          <w:sz w:val="22"/>
          <w:szCs w:val="22"/>
        </w:rPr>
        <w:t>to the safety and function of</w:t>
      </w:r>
      <w:r w:rsidR="00E22EC5" w:rsidRPr="00F67FCF">
        <w:rPr>
          <w:rFonts w:ascii="Arial" w:hAnsi="Arial" w:cs="Arial"/>
          <w:sz w:val="22"/>
          <w:szCs w:val="22"/>
        </w:rPr>
        <w:t xml:space="preserve"> EV</w:t>
      </w:r>
      <w:r w:rsidR="00646D55">
        <w:rPr>
          <w:rFonts w:ascii="Arial" w:hAnsi="Arial" w:cs="Arial"/>
          <w:sz w:val="22"/>
          <w:szCs w:val="22"/>
        </w:rPr>
        <w:t>SE</w:t>
      </w:r>
      <w:r w:rsidR="00E22EC5" w:rsidRPr="00F67FCF">
        <w:rPr>
          <w:rFonts w:ascii="Arial" w:hAnsi="Arial" w:cs="Arial"/>
          <w:sz w:val="22"/>
          <w:szCs w:val="22"/>
        </w:rPr>
        <w:t xml:space="preserve"> </w:t>
      </w:r>
      <w:r>
        <w:rPr>
          <w:rFonts w:ascii="Arial" w:hAnsi="Arial" w:cs="Arial"/>
          <w:sz w:val="22"/>
          <w:szCs w:val="22"/>
        </w:rPr>
        <w:t>may require review by other agencies</w:t>
      </w:r>
      <w:r w:rsidR="00A35587">
        <w:rPr>
          <w:rFonts w:ascii="Arial" w:hAnsi="Arial" w:cs="Arial"/>
          <w:sz w:val="22"/>
          <w:szCs w:val="22"/>
        </w:rPr>
        <w:t xml:space="preserve">, such as </w:t>
      </w:r>
      <w:r w:rsidR="00E22EC5">
        <w:rPr>
          <w:rFonts w:ascii="Arial" w:hAnsi="Arial" w:cs="Arial"/>
          <w:sz w:val="22"/>
          <w:szCs w:val="22"/>
        </w:rPr>
        <w:t xml:space="preserve">the </w:t>
      </w:r>
      <w:r w:rsidR="00A35587">
        <w:rPr>
          <w:rFonts w:ascii="Arial" w:hAnsi="Arial" w:cs="Arial"/>
          <w:sz w:val="22"/>
          <w:szCs w:val="22"/>
        </w:rPr>
        <w:t>Fire Department</w:t>
      </w:r>
      <w:r w:rsidR="00C94F72">
        <w:rPr>
          <w:rFonts w:ascii="Arial" w:hAnsi="Arial" w:cs="Arial"/>
          <w:sz w:val="22"/>
          <w:szCs w:val="22"/>
        </w:rPr>
        <w:t xml:space="preserve">, </w:t>
      </w:r>
      <w:r w:rsidR="00A35587">
        <w:rPr>
          <w:rFonts w:ascii="Arial" w:hAnsi="Arial" w:cs="Arial"/>
          <w:sz w:val="22"/>
          <w:szCs w:val="22"/>
        </w:rPr>
        <w:t>Planning Department, or other</w:t>
      </w:r>
      <w:r w:rsidR="00C94F72">
        <w:rPr>
          <w:rFonts w:ascii="Arial" w:hAnsi="Arial" w:cs="Arial"/>
          <w:sz w:val="22"/>
          <w:szCs w:val="22"/>
        </w:rPr>
        <w:t xml:space="preserve"> agencies</w:t>
      </w:r>
      <w:r w:rsidR="00A35587">
        <w:rPr>
          <w:rFonts w:ascii="Arial" w:hAnsi="Arial" w:cs="Arial"/>
          <w:sz w:val="22"/>
          <w:szCs w:val="22"/>
        </w:rPr>
        <w:t xml:space="preserve"> based on proposed scope of work</w:t>
      </w:r>
      <w:r>
        <w:rPr>
          <w:rFonts w:ascii="Arial" w:hAnsi="Arial" w:cs="Arial"/>
          <w:sz w:val="22"/>
          <w:szCs w:val="22"/>
        </w:rPr>
        <w:t>. Such applications will be reviewed as soon as possible.</w:t>
      </w:r>
    </w:p>
    <w:p w14:paraId="19A99D96" w14:textId="2E5C01AA" w:rsidR="00820206" w:rsidRDefault="00820206" w:rsidP="00BF2E7E">
      <w:pPr>
        <w:pStyle w:val="ListParagraph"/>
        <w:widowControl/>
        <w:numPr>
          <w:ilvl w:val="0"/>
          <w:numId w:val="20"/>
        </w:numPr>
        <w:autoSpaceDE/>
        <w:autoSpaceDN/>
        <w:adjustRightInd/>
        <w:spacing w:before="120"/>
        <w:jc w:val="both"/>
        <w:rPr>
          <w:rFonts w:ascii="Arial" w:hAnsi="Arial" w:cs="Arial"/>
          <w:sz w:val="22"/>
          <w:szCs w:val="22"/>
        </w:rPr>
      </w:pPr>
      <w:r>
        <w:rPr>
          <w:rFonts w:ascii="Arial" w:hAnsi="Arial" w:cs="Arial"/>
          <w:sz w:val="22"/>
          <w:szCs w:val="22"/>
        </w:rPr>
        <w:t xml:space="preserve">Follow up required: </w:t>
      </w:r>
      <w:r w:rsidR="000B16CB">
        <w:rPr>
          <w:rFonts w:ascii="Arial" w:hAnsi="Arial" w:cs="Arial"/>
          <w:sz w:val="22"/>
          <w:szCs w:val="22"/>
        </w:rPr>
        <w:t xml:space="preserve">A single written response indicating additional information or corrections necessary for approval </w:t>
      </w:r>
      <w:r w:rsidR="00150099">
        <w:rPr>
          <w:rFonts w:ascii="Arial" w:hAnsi="Arial" w:cs="Arial"/>
          <w:sz w:val="22"/>
          <w:szCs w:val="22"/>
        </w:rPr>
        <w:t xml:space="preserve">of permits specifically for EVSE </w:t>
      </w:r>
      <w:r w:rsidR="009860ED">
        <w:rPr>
          <w:rFonts w:ascii="Arial" w:hAnsi="Arial" w:cs="Arial"/>
          <w:sz w:val="22"/>
          <w:szCs w:val="22"/>
        </w:rPr>
        <w:t>and equipment necessary to the safety and function of EV</w:t>
      </w:r>
      <w:r w:rsidR="00646D55">
        <w:rPr>
          <w:rFonts w:ascii="Arial" w:hAnsi="Arial" w:cs="Arial"/>
          <w:sz w:val="22"/>
          <w:szCs w:val="22"/>
        </w:rPr>
        <w:t>SE</w:t>
      </w:r>
      <w:r w:rsidR="009860ED">
        <w:rPr>
          <w:rFonts w:ascii="Arial" w:hAnsi="Arial" w:cs="Arial"/>
          <w:sz w:val="22"/>
          <w:szCs w:val="22"/>
        </w:rPr>
        <w:t xml:space="preserve"> </w:t>
      </w:r>
      <w:r w:rsidR="000B16CB">
        <w:rPr>
          <w:rFonts w:ascii="Arial" w:hAnsi="Arial" w:cs="Arial"/>
          <w:sz w:val="22"/>
          <w:szCs w:val="22"/>
        </w:rPr>
        <w:t>will be issued</w:t>
      </w:r>
      <w:r w:rsidR="008D7C58">
        <w:rPr>
          <w:rFonts w:ascii="Arial" w:hAnsi="Arial" w:cs="Arial"/>
          <w:sz w:val="22"/>
          <w:szCs w:val="22"/>
        </w:rPr>
        <w:t xml:space="preserve"> </w:t>
      </w:r>
      <w:r w:rsidR="00A146B5">
        <w:rPr>
          <w:rFonts w:ascii="Arial" w:hAnsi="Arial" w:cs="Arial"/>
          <w:sz w:val="22"/>
          <w:szCs w:val="22"/>
        </w:rPr>
        <w:t>by the Department of Building Inspection</w:t>
      </w:r>
      <w:r w:rsidR="000B16CB">
        <w:rPr>
          <w:rFonts w:ascii="Arial" w:hAnsi="Arial" w:cs="Arial"/>
          <w:sz w:val="22"/>
          <w:szCs w:val="22"/>
        </w:rPr>
        <w:t>.</w:t>
      </w:r>
      <w:r w:rsidR="000E44DF">
        <w:rPr>
          <w:rFonts w:ascii="Arial" w:hAnsi="Arial" w:cs="Arial"/>
          <w:sz w:val="22"/>
          <w:szCs w:val="22"/>
        </w:rPr>
        <w:t xml:space="preserve"> </w:t>
      </w:r>
      <w:r w:rsidR="00C232E9">
        <w:rPr>
          <w:rFonts w:ascii="Arial" w:hAnsi="Arial" w:cs="Arial"/>
          <w:sz w:val="22"/>
          <w:szCs w:val="22"/>
        </w:rPr>
        <w:t>As noted above, projects entailing additional scope beyond installation of EVSE and</w:t>
      </w:r>
      <w:r w:rsidR="00A146B5">
        <w:rPr>
          <w:rFonts w:ascii="Arial" w:hAnsi="Arial" w:cs="Arial"/>
          <w:sz w:val="22"/>
          <w:szCs w:val="22"/>
        </w:rPr>
        <w:t xml:space="preserve"> equipment necessary to the safety and function of EV</w:t>
      </w:r>
      <w:r w:rsidR="00646D55">
        <w:rPr>
          <w:rFonts w:ascii="Arial" w:hAnsi="Arial" w:cs="Arial"/>
          <w:sz w:val="22"/>
          <w:szCs w:val="22"/>
        </w:rPr>
        <w:t>SE</w:t>
      </w:r>
      <w:r w:rsidR="00A146B5">
        <w:rPr>
          <w:rFonts w:ascii="Arial" w:hAnsi="Arial" w:cs="Arial"/>
          <w:sz w:val="22"/>
          <w:szCs w:val="22"/>
        </w:rPr>
        <w:t xml:space="preserve"> may require review by </w:t>
      </w:r>
      <w:r w:rsidR="00A02C61">
        <w:rPr>
          <w:rFonts w:ascii="Arial" w:hAnsi="Arial" w:cs="Arial"/>
          <w:sz w:val="22"/>
          <w:szCs w:val="22"/>
        </w:rPr>
        <w:t xml:space="preserve">other agencies. </w:t>
      </w:r>
      <w:r w:rsidR="00C232E9">
        <w:rPr>
          <w:rFonts w:ascii="Arial" w:hAnsi="Arial" w:cs="Arial"/>
          <w:sz w:val="22"/>
          <w:szCs w:val="22"/>
        </w:rPr>
        <w:t xml:space="preserve"> </w:t>
      </w:r>
    </w:p>
    <w:p w14:paraId="1AB89BB2" w14:textId="77777777" w:rsidR="007B3769" w:rsidRPr="007B3769" w:rsidRDefault="007B3769" w:rsidP="007B3769">
      <w:pPr>
        <w:widowControl/>
        <w:autoSpaceDE/>
        <w:autoSpaceDN/>
        <w:adjustRightInd/>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7B3769" w14:paraId="236C8537" w14:textId="77777777" w:rsidTr="007B3769">
        <w:tc>
          <w:tcPr>
            <w:tcW w:w="10070" w:type="dxa"/>
          </w:tcPr>
          <w:p w14:paraId="1EC12F23" w14:textId="1BF213A3" w:rsidR="0046433A" w:rsidRPr="0006568D" w:rsidRDefault="0046433A" w:rsidP="00146213">
            <w:pPr>
              <w:pStyle w:val="NormalWeb"/>
              <w:shd w:val="clear" w:color="auto" w:fill="FFFFFF"/>
              <w:textAlignment w:val="baseline"/>
              <w:rPr>
                <w:rFonts w:ascii="Arial" w:hAnsi="Arial" w:cs="Arial"/>
                <w:b/>
                <w:bCs/>
                <w:sz w:val="22"/>
                <w:szCs w:val="22"/>
                <w:bdr w:val="none" w:sz="0" w:space="0" w:color="auto" w:frame="1"/>
              </w:rPr>
            </w:pPr>
            <w:r w:rsidRPr="0006568D">
              <w:rPr>
                <w:rFonts w:ascii="Arial" w:hAnsi="Arial" w:cs="Arial"/>
                <w:b/>
                <w:bCs/>
                <w:sz w:val="22"/>
                <w:szCs w:val="22"/>
                <w:bdr w:val="none" w:sz="0" w:space="0" w:color="auto" w:frame="1"/>
              </w:rPr>
              <w:t>Limited Over The Counter Permit Services</w:t>
            </w:r>
          </w:p>
          <w:p w14:paraId="52FBB529" w14:textId="77777777" w:rsidR="0046433A" w:rsidRPr="0006568D" w:rsidRDefault="0046433A" w:rsidP="00146213">
            <w:pPr>
              <w:pStyle w:val="NormalWeb"/>
              <w:shd w:val="clear" w:color="auto" w:fill="FFFFFF"/>
              <w:textAlignment w:val="baseline"/>
              <w:rPr>
                <w:rFonts w:ascii="Arial" w:hAnsi="Arial" w:cs="Arial"/>
                <w:sz w:val="22"/>
                <w:szCs w:val="22"/>
                <w:bdr w:val="none" w:sz="0" w:space="0" w:color="auto" w:frame="1"/>
              </w:rPr>
            </w:pPr>
          </w:p>
          <w:p w14:paraId="76BDA128" w14:textId="33B9CE16" w:rsidR="00EE31A9" w:rsidRPr="0006568D" w:rsidRDefault="00146213" w:rsidP="00BF2E7E">
            <w:pPr>
              <w:pStyle w:val="NormalWeb"/>
              <w:shd w:val="clear" w:color="auto" w:fill="FFFFFF"/>
              <w:jc w:val="both"/>
              <w:textAlignment w:val="baseline"/>
              <w:rPr>
                <w:rFonts w:ascii="Arial" w:hAnsi="Arial" w:cs="Arial"/>
                <w:sz w:val="22"/>
                <w:szCs w:val="22"/>
                <w:bdr w:val="none" w:sz="0" w:space="0" w:color="auto" w:frame="1"/>
              </w:rPr>
            </w:pPr>
            <w:r w:rsidRPr="0006568D">
              <w:rPr>
                <w:rFonts w:ascii="Arial" w:hAnsi="Arial" w:cs="Arial"/>
                <w:sz w:val="22"/>
                <w:szCs w:val="22"/>
                <w:bdr w:val="none" w:sz="0" w:space="0" w:color="auto" w:frame="1"/>
              </w:rPr>
              <w:t>For the protection of staff and permit applicants in the context of the COVID-19 pandemic, SF DBI has temporarily instituted </w:t>
            </w:r>
            <w:hyperlink r:id="rId11" w:tgtFrame="_blank" w:tooltip="https://sfdbi.org/limitedservices" w:history="1">
              <w:r w:rsidRPr="0046433A">
                <w:rPr>
                  <w:rStyle w:val="Hyperlink"/>
                  <w:rFonts w:ascii="Arial" w:hAnsi="Arial" w:cs="Arial"/>
                  <w:sz w:val="22"/>
                  <w:szCs w:val="22"/>
                  <w:bdr w:val="none" w:sz="0" w:space="0" w:color="auto" w:frame="1"/>
                </w:rPr>
                <w:t>Limited Over-The-Counter (OTC) Permit Services</w:t>
              </w:r>
            </w:hyperlink>
            <w:r w:rsidR="00FB76A0">
              <w:rPr>
                <w:rFonts w:ascii="Arial" w:hAnsi="Arial" w:cs="Arial"/>
                <w:color w:val="000000"/>
                <w:sz w:val="22"/>
                <w:szCs w:val="22"/>
                <w:bdr w:val="none" w:sz="0" w:space="0" w:color="auto" w:frame="1"/>
              </w:rPr>
              <w:t xml:space="preserve">. </w:t>
            </w:r>
            <w:r w:rsidR="00EE31A9" w:rsidRPr="0006568D">
              <w:rPr>
                <w:rFonts w:ascii="Arial" w:hAnsi="Arial" w:cs="Arial"/>
                <w:sz w:val="22"/>
                <w:szCs w:val="22"/>
                <w:bdr w:val="none" w:sz="0" w:space="0" w:color="auto" w:frame="1"/>
              </w:rPr>
              <w:t xml:space="preserve">At the time of writing, a daily schedule has been established to minimize crowding: </w:t>
            </w:r>
          </w:p>
          <w:p w14:paraId="42BC5884" w14:textId="77777777" w:rsidR="00EE31A9" w:rsidRPr="0006568D" w:rsidRDefault="00EE31A9" w:rsidP="00146213">
            <w:pPr>
              <w:pStyle w:val="NormalWeb"/>
              <w:shd w:val="clear" w:color="auto" w:fill="FFFFFF"/>
              <w:textAlignment w:val="baseline"/>
              <w:rPr>
                <w:rFonts w:ascii="Arial" w:hAnsi="Arial" w:cs="Arial"/>
                <w:sz w:val="22"/>
                <w:szCs w:val="22"/>
                <w:bdr w:val="none" w:sz="0" w:space="0" w:color="auto" w:frame="1"/>
              </w:rPr>
            </w:pPr>
          </w:p>
          <w:tbl>
            <w:tblPr>
              <w:tblStyle w:val="TableGrid"/>
              <w:tblW w:w="0" w:type="auto"/>
              <w:tblLook w:val="04A0" w:firstRow="1" w:lastRow="0" w:firstColumn="1" w:lastColumn="0" w:noHBand="0" w:noVBand="1"/>
            </w:tblPr>
            <w:tblGrid>
              <w:gridCol w:w="3661"/>
              <w:gridCol w:w="3091"/>
              <w:gridCol w:w="3092"/>
            </w:tblGrid>
            <w:tr w:rsidR="0006568D" w:rsidRPr="0006568D" w14:paraId="2653526F" w14:textId="77777777" w:rsidTr="003F1BDA">
              <w:trPr>
                <w:trHeight w:val="557"/>
              </w:trPr>
              <w:tc>
                <w:tcPr>
                  <w:tcW w:w="3661" w:type="dxa"/>
                  <w:vAlign w:val="center"/>
                </w:tcPr>
                <w:p w14:paraId="54A9FA4F" w14:textId="275F9A55" w:rsidR="0048384B" w:rsidRPr="0006568D" w:rsidRDefault="00347348" w:rsidP="003F1BDA">
                  <w:pPr>
                    <w:pStyle w:val="NormalWeb"/>
                    <w:jc w:val="center"/>
                    <w:textAlignment w:val="baseline"/>
                    <w:rPr>
                      <w:rFonts w:ascii="Arial" w:hAnsi="Arial" w:cs="Arial"/>
                      <w:b/>
                      <w:bCs/>
                      <w:sz w:val="22"/>
                      <w:szCs w:val="22"/>
                    </w:rPr>
                  </w:pPr>
                  <w:r w:rsidRPr="0006568D">
                    <w:rPr>
                      <w:rFonts w:ascii="Arial" w:hAnsi="Arial" w:cs="Arial"/>
                      <w:b/>
                      <w:bCs/>
                      <w:sz w:val="22"/>
                      <w:szCs w:val="22"/>
                    </w:rPr>
                    <w:t xml:space="preserve">Category of </w:t>
                  </w:r>
                  <w:r w:rsidR="00CB04B1" w:rsidRPr="0006568D">
                    <w:rPr>
                      <w:rFonts w:ascii="Arial" w:hAnsi="Arial" w:cs="Arial"/>
                      <w:b/>
                      <w:bCs/>
                      <w:sz w:val="22"/>
                      <w:szCs w:val="22"/>
                    </w:rPr>
                    <w:t xml:space="preserve">Permit </w:t>
                  </w:r>
                  <w:r w:rsidRPr="0006568D">
                    <w:rPr>
                      <w:rFonts w:ascii="Arial" w:hAnsi="Arial" w:cs="Arial"/>
                      <w:b/>
                      <w:bCs/>
                      <w:sz w:val="22"/>
                      <w:szCs w:val="22"/>
                    </w:rPr>
                    <w:t>Application</w:t>
                  </w:r>
                </w:p>
              </w:tc>
              <w:tc>
                <w:tcPr>
                  <w:tcW w:w="3091" w:type="dxa"/>
                  <w:vAlign w:val="center"/>
                </w:tcPr>
                <w:p w14:paraId="357CB946" w14:textId="77777777" w:rsidR="0048384B" w:rsidRPr="0006568D" w:rsidRDefault="00347348" w:rsidP="003F1BDA">
                  <w:pPr>
                    <w:pStyle w:val="NormalWeb"/>
                    <w:jc w:val="center"/>
                    <w:textAlignment w:val="baseline"/>
                    <w:rPr>
                      <w:rFonts w:ascii="Arial" w:hAnsi="Arial" w:cs="Arial"/>
                      <w:b/>
                      <w:bCs/>
                      <w:sz w:val="22"/>
                      <w:szCs w:val="22"/>
                    </w:rPr>
                  </w:pPr>
                  <w:r w:rsidRPr="0006568D">
                    <w:rPr>
                      <w:rFonts w:ascii="Arial" w:hAnsi="Arial" w:cs="Arial"/>
                      <w:b/>
                      <w:bCs/>
                      <w:sz w:val="22"/>
                      <w:szCs w:val="22"/>
                    </w:rPr>
                    <w:t>OTC Application Hours</w:t>
                  </w:r>
                </w:p>
                <w:p w14:paraId="17F48B4F" w14:textId="3CAF896A" w:rsidR="004B1EA1" w:rsidRPr="0006568D" w:rsidRDefault="004B1EA1" w:rsidP="003F1BDA">
                  <w:pPr>
                    <w:pStyle w:val="NormalWeb"/>
                    <w:jc w:val="center"/>
                    <w:textAlignment w:val="baseline"/>
                    <w:rPr>
                      <w:rFonts w:ascii="Arial" w:hAnsi="Arial" w:cs="Arial"/>
                      <w:sz w:val="22"/>
                      <w:szCs w:val="22"/>
                    </w:rPr>
                  </w:pPr>
                  <w:r w:rsidRPr="0006568D">
                    <w:rPr>
                      <w:rFonts w:ascii="Arial" w:hAnsi="Arial" w:cs="Arial"/>
                      <w:sz w:val="22"/>
                      <w:szCs w:val="22"/>
                    </w:rPr>
                    <w:t>(Monday to Friday)</w:t>
                  </w:r>
                </w:p>
              </w:tc>
              <w:tc>
                <w:tcPr>
                  <w:tcW w:w="3092" w:type="dxa"/>
                  <w:vAlign w:val="center"/>
                </w:tcPr>
                <w:p w14:paraId="1B910AAD" w14:textId="19B08739" w:rsidR="0048384B" w:rsidRPr="0006568D" w:rsidRDefault="00FD0FFA" w:rsidP="003F1BDA">
                  <w:pPr>
                    <w:pStyle w:val="NormalWeb"/>
                    <w:jc w:val="center"/>
                    <w:textAlignment w:val="baseline"/>
                    <w:rPr>
                      <w:rFonts w:ascii="Arial" w:hAnsi="Arial" w:cs="Arial"/>
                      <w:b/>
                      <w:bCs/>
                      <w:sz w:val="22"/>
                      <w:szCs w:val="22"/>
                    </w:rPr>
                  </w:pPr>
                  <w:r w:rsidRPr="0006568D">
                    <w:rPr>
                      <w:rFonts w:ascii="Arial" w:hAnsi="Arial" w:cs="Arial"/>
                      <w:b/>
                      <w:bCs/>
                      <w:sz w:val="22"/>
                      <w:szCs w:val="22"/>
                    </w:rPr>
                    <w:t xml:space="preserve">Appointment </w:t>
                  </w:r>
                  <w:r w:rsidR="00347348" w:rsidRPr="0006568D">
                    <w:rPr>
                      <w:rFonts w:ascii="Arial" w:hAnsi="Arial" w:cs="Arial"/>
                      <w:b/>
                      <w:bCs/>
                      <w:sz w:val="22"/>
                      <w:szCs w:val="22"/>
                    </w:rPr>
                    <w:t>Required?</w:t>
                  </w:r>
                </w:p>
              </w:tc>
            </w:tr>
            <w:tr w:rsidR="0006568D" w:rsidRPr="0006568D" w14:paraId="36F1B9CB" w14:textId="77777777" w:rsidTr="00BF2E7E">
              <w:trPr>
                <w:trHeight w:val="440"/>
              </w:trPr>
              <w:tc>
                <w:tcPr>
                  <w:tcW w:w="3661" w:type="dxa"/>
                  <w:vAlign w:val="center"/>
                </w:tcPr>
                <w:p w14:paraId="658E4004" w14:textId="77467104" w:rsidR="0048384B" w:rsidRPr="0006568D" w:rsidRDefault="00347348" w:rsidP="00BF2E7E">
                  <w:pPr>
                    <w:pStyle w:val="NormalWeb"/>
                    <w:textAlignment w:val="baseline"/>
                    <w:rPr>
                      <w:rFonts w:ascii="Arial" w:hAnsi="Arial" w:cs="Arial"/>
                      <w:sz w:val="22"/>
                      <w:szCs w:val="22"/>
                    </w:rPr>
                  </w:pPr>
                  <w:r w:rsidRPr="0006568D">
                    <w:rPr>
                      <w:rFonts w:ascii="Arial" w:hAnsi="Arial" w:cs="Arial"/>
                      <w:sz w:val="22"/>
                      <w:szCs w:val="22"/>
                    </w:rPr>
                    <w:t>OTC Without Plans</w:t>
                  </w:r>
                </w:p>
              </w:tc>
              <w:tc>
                <w:tcPr>
                  <w:tcW w:w="3091" w:type="dxa"/>
                  <w:vAlign w:val="center"/>
                </w:tcPr>
                <w:p w14:paraId="1D3AD589" w14:textId="269571EA" w:rsidR="0048384B" w:rsidRPr="0006568D" w:rsidRDefault="004B1EA1" w:rsidP="00BF2E7E">
                  <w:pPr>
                    <w:pStyle w:val="NormalWeb"/>
                    <w:textAlignment w:val="baseline"/>
                    <w:rPr>
                      <w:rFonts w:ascii="Arial" w:hAnsi="Arial" w:cs="Arial"/>
                      <w:sz w:val="22"/>
                      <w:szCs w:val="22"/>
                    </w:rPr>
                  </w:pPr>
                  <w:r w:rsidRPr="0006568D">
                    <w:rPr>
                      <w:rFonts w:ascii="Arial" w:hAnsi="Arial" w:cs="Arial"/>
                      <w:sz w:val="22"/>
                      <w:szCs w:val="22"/>
                    </w:rPr>
                    <w:t>7:30 to 9:30 am</w:t>
                  </w:r>
                </w:p>
              </w:tc>
              <w:tc>
                <w:tcPr>
                  <w:tcW w:w="3092" w:type="dxa"/>
                  <w:vAlign w:val="center"/>
                </w:tcPr>
                <w:p w14:paraId="751EBAD0" w14:textId="06A100ED" w:rsidR="0048384B" w:rsidRPr="0006568D" w:rsidRDefault="004B1EA1" w:rsidP="00BF2E7E">
                  <w:pPr>
                    <w:pStyle w:val="NormalWeb"/>
                    <w:textAlignment w:val="baseline"/>
                    <w:rPr>
                      <w:rFonts w:ascii="Arial" w:hAnsi="Arial" w:cs="Arial"/>
                      <w:sz w:val="22"/>
                      <w:szCs w:val="22"/>
                    </w:rPr>
                  </w:pPr>
                  <w:r w:rsidRPr="0006568D">
                    <w:rPr>
                      <w:rFonts w:ascii="Arial" w:hAnsi="Arial" w:cs="Arial"/>
                      <w:sz w:val="22"/>
                      <w:szCs w:val="22"/>
                    </w:rPr>
                    <w:t>First come-first served</w:t>
                  </w:r>
                </w:p>
              </w:tc>
            </w:tr>
            <w:tr w:rsidR="0006568D" w:rsidRPr="0006568D" w14:paraId="60DBE14D" w14:textId="77777777" w:rsidTr="00BF2E7E">
              <w:trPr>
                <w:trHeight w:val="710"/>
              </w:trPr>
              <w:tc>
                <w:tcPr>
                  <w:tcW w:w="3661" w:type="dxa"/>
                  <w:vAlign w:val="center"/>
                </w:tcPr>
                <w:p w14:paraId="727180E0" w14:textId="1D34023C" w:rsidR="0048384B" w:rsidRPr="0006568D" w:rsidRDefault="00CB04B1" w:rsidP="00BF2E7E">
                  <w:pPr>
                    <w:pStyle w:val="NormalWeb"/>
                    <w:textAlignment w:val="baseline"/>
                    <w:rPr>
                      <w:rFonts w:ascii="Arial" w:hAnsi="Arial" w:cs="Arial"/>
                      <w:sz w:val="22"/>
                      <w:szCs w:val="22"/>
                    </w:rPr>
                  </w:pPr>
                  <w:r w:rsidRPr="0006568D">
                    <w:rPr>
                      <w:rFonts w:ascii="Arial" w:hAnsi="Arial" w:cs="Arial"/>
                      <w:sz w:val="22"/>
                      <w:szCs w:val="22"/>
                    </w:rPr>
                    <w:t xml:space="preserve">OTC With Plans – Scope limited to EVSE </w:t>
                  </w:r>
                  <w:r w:rsidR="00047C5C" w:rsidRPr="0006568D">
                    <w:rPr>
                      <w:rFonts w:ascii="Arial" w:hAnsi="Arial" w:cs="Arial"/>
                      <w:sz w:val="22"/>
                      <w:szCs w:val="22"/>
                    </w:rPr>
                    <w:t>installation</w:t>
                  </w:r>
                </w:p>
              </w:tc>
              <w:tc>
                <w:tcPr>
                  <w:tcW w:w="3091" w:type="dxa"/>
                  <w:vAlign w:val="center"/>
                </w:tcPr>
                <w:p w14:paraId="076A134E" w14:textId="014C7B09" w:rsidR="0048384B" w:rsidRPr="0006568D" w:rsidRDefault="00047C5C" w:rsidP="00BF2E7E">
                  <w:pPr>
                    <w:pStyle w:val="NormalWeb"/>
                    <w:textAlignment w:val="baseline"/>
                    <w:rPr>
                      <w:rFonts w:ascii="Arial" w:hAnsi="Arial" w:cs="Arial"/>
                      <w:sz w:val="22"/>
                      <w:szCs w:val="22"/>
                    </w:rPr>
                  </w:pPr>
                  <w:r w:rsidRPr="0006568D">
                    <w:rPr>
                      <w:rFonts w:ascii="Arial" w:hAnsi="Arial" w:cs="Arial"/>
                      <w:sz w:val="22"/>
                      <w:szCs w:val="22"/>
                    </w:rPr>
                    <w:t>9:30 to 3:</w:t>
                  </w:r>
                  <w:r w:rsidR="00973679" w:rsidRPr="0006568D">
                    <w:rPr>
                      <w:rFonts w:ascii="Arial" w:hAnsi="Arial" w:cs="Arial"/>
                      <w:sz w:val="22"/>
                      <w:szCs w:val="22"/>
                    </w:rPr>
                    <w:t>15</w:t>
                  </w:r>
                  <w:r w:rsidRPr="0006568D">
                    <w:rPr>
                      <w:rFonts w:ascii="Arial" w:hAnsi="Arial" w:cs="Arial"/>
                      <w:sz w:val="22"/>
                      <w:szCs w:val="22"/>
                    </w:rPr>
                    <w:t xml:space="preserve"> pm</w:t>
                  </w:r>
                </w:p>
              </w:tc>
              <w:tc>
                <w:tcPr>
                  <w:tcW w:w="3092" w:type="dxa"/>
                  <w:vAlign w:val="center"/>
                </w:tcPr>
                <w:p w14:paraId="0B73499E" w14:textId="75A20AB6" w:rsidR="0048384B" w:rsidRPr="0006568D" w:rsidRDefault="004B1EA1" w:rsidP="00BF2E7E">
                  <w:pPr>
                    <w:pStyle w:val="NormalWeb"/>
                    <w:textAlignment w:val="baseline"/>
                    <w:rPr>
                      <w:rFonts w:ascii="Arial" w:hAnsi="Arial" w:cs="Arial"/>
                      <w:sz w:val="22"/>
                      <w:szCs w:val="22"/>
                    </w:rPr>
                  </w:pPr>
                  <w:r w:rsidRPr="0006568D">
                    <w:rPr>
                      <w:rFonts w:ascii="Arial" w:hAnsi="Arial" w:cs="Arial"/>
                      <w:sz w:val="22"/>
                      <w:szCs w:val="22"/>
                    </w:rPr>
                    <w:t>First come-first served</w:t>
                  </w:r>
                </w:p>
              </w:tc>
            </w:tr>
            <w:tr w:rsidR="0006568D" w:rsidRPr="0006568D" w14:paraId="4504C910" w14:textId="77777777" w:rsidTr="00BF2E7E">
              <w:tc>
                <w:tcPr>
                  <w:tcW w:w="3661" w:type="dxa"/>
                  <w:vAlign w:val="center"/>
                </w:tcPr>
                <w:p w14:paraId="6E5F3BEF" w14:textId="186E1DE3" w:rsidR="0048384B" w:rsidRPr="0006568D" w:rsidRDefault="00CB04B1" w:rsidP="00BF2E7E">
                  <w:pPr>
                    <w:pStyle w:val="NormalWeb"/>
                    <w:textAlignment w:val="baseline"/>
                    <w:rPr>
                      <w:rFonts w:ascii="Arial" w:hAnsi="Arial" w:cs="Arial"/>
                      <w:sz w:val="22"/>
                      <w:szCs w:val="22"/>
                    </w:rPr>
                  </w:pPr>
                  <w:r w:rsidRPr="0006568D">
                    <w:rPr>
                      <w:rFonts w:ascii="Arial" w:hAnsi="Arial" w:cs="Arial"/>
                      <w:sz w:val="22"/>
                      <w:szCs w:val="22"/>
                    </w:rPr>
                    <w:t>OTC With Plans</w:t>
                  </w:r>
                </w:p>
              </w:tc>
              <w:tc>
                <w:tcPr>
                  <w:tcW w:w="3091" w:type="dxa"/>
                  <w:vAlign w:val="center"/>
                </w:tcPr>
                <w:p w14:paraId="568B2E6B" w14:textId="1A2E2F8A" w:rsidR="0048384B" w:rsidRPr="0006568D" w:rsidRDefault="004B1EA1" w:rsidP="00BF2E7E">
                  <w:pPr>
                    <w:pStyle w:val="NormalWeb"/>
                    <w:textAlignment w:val="baseline"/>
                    <w:rPr>
                      <w:rFonts w:ascii="Arial" w:hAnsi="Arial" w:cs="Arial"/>
                      <w:sz w:val="22"/>
                      <w:szCs w:val="22"/>
                    </w:rPr>
                  </w:pPr>
                  <w:r w:rsidRPr="0006568D">
                    <w:rPr>
                      <w:rFonts w:ascii="Arial" w:hAnsi="Arial" w:cs="Arial"/>
                      <w:sz w:val="22"/>
                      <w:szCs w:val="22"/>
                    </w:rPr>
                    <w:t>9:30 to 3:</w:t>
                  </w:r>
                  <w:r w:rsidR="00973679" w:rsidRPr="0006568D">
                    <w:rPr>
                      <w:rFonts w:ascii="Arial" w:hAnsi="Arial" w:cs="Arial"/>
                      <w:sz w:val="22"/>
                      <w:szCs w:val="22"/>
                    </w:rPr>
                    <w:t>15</w:t>
                  </w:r>
                  <w:r w:rsidRPr="0006568D">
                    <w:rPr>
                      <w:rFonts w:ascii="Arial" w:hAnsi="Arial" w:cs="Arial"/>
                      <w:sz w:val="22"/>
                      <w:szCs w:val="22"/>
                    </w:rPr>
                    <w:t xml:space="preserve"> pm</w:t>
                  </w:r>
                </w:p>
              </w:tc>
              <w:tc>
                <w:tcPr>
                  <w:tcW w:w="3092" w:type="dxa"/>
                  <w:vAlign w:val="center"/>
                </w:tcPr>
                <w:p w14:paraId="34809C9B" w14:textId="2134B020" w:rsidR="0048384B" w:rsidRPr="0006568D" w:rsidRDefault="004B1EA1" w:rsidP="00BF2E7E">
                  <w:pPr>
                    <w:pStyle w:val="NormalWeb"/>
                    <w:textAlignment w:val="baseline"/>
                    <w:rPr>
                      <w:rFonts w:ascii="Arial" w:hAnsi="Arial" w:cs="Arial"/>
                      <w:sz w:val="22"/>
                      <w:szCs w:val="22"/>
                    </w:rPr>
                  </w:pPr>
                  <w:r w:rsidRPr="0006568D">
                    <w:rPr>
                      <w:rFonts w:ascii="Arial" w:hAnsi="Arial" w:cs="Arial"/>
                      <w:sz w:val="22"/>
                      <w:szCs w:val="22"/>
                    </w:rPr>
                    <w:t>Appointment required</w:t>
                  </w:r>
                  <w:r w:rsidR="00745B89" w:rsidRPr="0006568D">
                    <w:rPr>
                      <w:rFonts w:ascii="Arial" w:hAnsi="Arial" w:cs="Arial"/>
                      <w:sz w:val="22"/>
                      <w:szCs w:val="22"/>
                    </w:rPr>
                    <w:t xml:space="preserve">. Visit </w:t>
                  </w:r>
                  <w:hyperlink r:id="rId12" w:history="1">
                    <w:r w:rsidR="00745B89" w:rsidRPr="0006568D">
                      <w:rPr>
                        <w:rStyle w:val="Hyperlink"/>
                        <w:rFonts w:ascii="Arial" w:hAnsi="Arial" w:cs="Arial"/>
                        <w:color w:val="auto"/>
                        <w:sz w:val="22"/>
                        <w:szCs w:val="22"/>
                        <w:bdr w:val="none" w:sz="0" w:space="0" w:color="auto" w:frame="1"/>
                      </w:rPr>
                      <w:t>sfdbi.org/limitedservices</w:t>
                    </w:r>
                  </w:hyperlink>
                  <w:r w:rsidR="00745B89" w:rsidRPr="0006568D">
                    <w:rPr>
                      <w:rFonts w:ascii="Arial" w:hAnsi="Arial" w:cs="Arial"/>
                      <w:sz w:val="22"/>
                      <w:szCs w:val="22"/>
                      <w:bdr w:val="none" w:sz="0" w:space="0" w:color="auto" w:frame="1"/>
                    </w:rPr>
                    <w:t xml:space="preserve"> to schedule an appointment.</w:t>
                  </w:r>
                </w:p>
              </w:tc>
            </w:tr>
          </w:tbl>
          <w:p w14:paraId="0457C553" w14:textId="139FE63F" w:rsidR="0048384B" w:rsidRDefault="0048384B" w:rsidP="00146213">
            <w:pPr>
              <w:pStyle w:val="NormalWeb"/>
              <w:shd w:val="clear" w:color="auto" w:fill="FFFFFF"/>
              <w:textAlignment w:val="baseline"/>
              <w:rPr>
                <w:rFonts w:ascii="Arial" w:hAnsi="Arial" w:cs="Arial"/>
                <w:color w:val="C00000"/>
                <w:sz w:val="22"/>
                <w:szCs w:val="22"/>
              </w:rPr>
            </w:pPr>
          </w:p>
          <w:p w14:paraId="7850BFC6" w14:textId="34D8041E" w:rsidR="00973679" w:rsidRPr="0006568D" w:rsidRDefault="00973679" w:rsidP="00146213">
            <w:pPr>
              <w:pStyle w:val="NormalWeb"/>
              <w:shd w:val="clear" w:color="auto" w:fill="FFFFFF"/>
              <w:textAlignment w:val="baseline"/>
              <w:rPr>
                <w:rFonts w:ascii="Arial" w:hAnsi="Arial" w:cs="Arial"/>
                <w:sz w:val="22"/>
                <w:szCs w:val="22"/>
                <w:bdr w:val="none" w:sz="0" w:space="0" w:color="auto" w:frame="1"/>
              </w:rPr>
            </w:pPr>
            <w:r w:rsidRPr="0006568D">
              <w:rPr>
                <w:rFonts w:ascii="Arial" w:hAnsi="Arial" w:cs="Arial"/>
                <w:sz w:val="22"/>
                <w:szCs w:val="22"/>
                <w:bdr w:val="none" w:sz="0" w:space="0" w:color="auto" w:frame="1"/>
              </w:rPr>
              <w:t xml:space="preserve">Please see </w:t>
            </w:r>
            <w:hyperlink r:id="rId13" w:history="1">
              <w:r w:rsidRPr="00C40047">
                <w:rPr>
                  <w:rStyle w:val="Hyperlink"/>
                  <w:rFonts w:ascii="Arial" w:hAnsi="Arial" w:cs="Arial"/>
                  <w:sz w:val="22"/>
                  <w:szCs w:val="22"/>
                  <w:bdr w:val="none" w:sz="0" w:space="0" w:color="auto" w:frame="1"/>
                </w:rPr>
                <w:t>sfdbi.org/limitedservices</w:t>
              </w:r>
            </w:hyperlink>
            <w:r>
              <w:rPr>
                <w:rFonts w:ascii="Arial" w:hAnsi="Arial" w:cs="Arial"/>
                <w:color w:val="000000"/>
                <w:sz w:val="22"/>
                <w:szCs w:val="22"/>
                <w:bdr w:val="none" w:sz="0" w:space="0" w:color="auto" w:frame="1"/>
              </w:rPr>
              <w:t xml:space="preserve"> </w:t>
            </w:r>
            <w:r w:rsidRPr="0006568D">
              <w:rPr>
                <w:rFonts w:ascii="Arial" w:hAnsi="Arial" w:cs="Arial"/>
                <w:sz w:val="22"/>
                <w:szCs w:val="22"/>
                <w:bdr w:val="none" w:sz="0" w:space="0" w:color="auto" w:frame="1"/>
              </w:rPr>
              <w:t>for details and updates.</w:t>
            </w:r>
          </w:p>
          <w:p w14:paraId="4D021ECF" w14:textId="77777777" w:rsidR="00973679" w:rsidRPr="0006568D" w:rsidRDefault="00973679" w:rsidP="00146213">
            <w:pPr>
              <w:pStyle w:val="NormalWeb"/>
              <w:shd w:val="clear" w:color="auto" w:fill="FFFFFF"/>
              <w:textAlignment w:val="baseline"/>
              <w:rPr>
                <w:rFonts w:ascii="Arial" w:hAnsi="Arial" w:cs="Arial"/>
                <w:sz w:val="22"/>
                <w:szCs w:val="22"/>
              </w:rPr>
            </w:pPr>
          </w:p>
          <w:p w14:paraId="1970F45A" w14:textId="77777777" w:rsidR="009819A7" w:rsidRPr="0006568D" w:rsidRDefault="00BC528A" w:rsidP="00BF2E7E">
            <w:pPr>
              <w:pStyle w:val="NormalWeb"/>
              <w:shd w:val="clear" w:color="auto" w:fill="FFFFFF"/>
              <w:jc w:val="both"/>
              <w:textAlignment w:val="baseline"/>
              <w:rPr>
                <w:rFonts w:ascii="Arial" w:hAnsi="Arial" w:cs="Arial"/>
                <w:sz w:val="22"/>
                <w:szCs w:val="22"/>
                <w:bdr w:val="none" w:sz="0" w:space="0" w:color="auto" w:frame="1"/>
              </w:rPr>
            </w:pPr>
            <w:r w:rsidRPr="0006568D">
              <w:rPr>
                <w:rFonts w:ascii="Arial" w:hAnsi="Arial" w:cs="Arial"/>
                <w:sz w:val="22"/>
                <w:szCs w:val="22"/>
                <w:bdr w:val="none" w:sz="0" w:space="0" w:color="auto" w:frame="1"/>
              </w:rPr>
              <w:t>Attachment 1 of this Information Sheet will help you understand what category of permit is needed</w:t>
            </w:r>
            <w:r w:rsidR="00E46F24" w:rsidRPr="0006568D">
              <w:rPr>
                <w:rFonts w:ascii="Arial" w:hAnsi="Arial" w:cs="Arial"/>
                <w:sz w:val="22"/>
                <w:szCs w:val="22"/>
                <w:bdr w:val="none" w:sz="0" w:space="0" w:color="auto" w:frame="1"/>
              </w:rPr>
              <w:t>, and what supporting documentation to submit</w:t>
            </w:r>
            <w:r w:rsidRPr="0006568D">
              <w:rPr>
                <w:rFonts w:ascii="Arial" w:hAnsi="Arial" w:cs="Arial"/>
                <w:sz w:val="22"/>
                <w:szCs w:val="22"/>
                <w:bdr w:val="none" w:sz="0" w:space="0" w:color="auto" w:frame="1"/>
              </w:rPr>
              <w:t>.</w:t>
            </w:r>
            <w:r w:rsidR="00146213" w:rsidRPr="0006568D">
              <w:rPr>
                <w:rFonts w:ascii="Arial" w:hAnsi="Arial" w:cs="Arial"/>
                <w:sz w:val="22"/>
                <w:szCs w:val="22"/>
                <w:bdr w:val="none" w:sz="0" w:space="0" w:color="auto" w:frame="1"/>
              </w:rPr>
              <w:t xml:space="preserve"> </w:t>
            </w:r>
            <w:r w:rsidR="00E816DD" w:rsidRPr="0006568D">
              <w:rPr>
                <w:rFonts w:ascii="Arial" w:hAnsi="Arial" w:cs="Arial"/>
                <w:sz w:val="22"/>
                <w:szCs w:val="22"/>
                <w:bdr w:val="none" w:sz="0" w:space="0" w:color="auto" w:frame="1"/>
              </w:rPr>
              <w:t xml:space="preserve">Permit applications proposing to install EVSE </w:t>
            </w:r>
            <w:r w:rsidR="00BE317C" w:rsidRPr="0006568D">
              <w:rPr>
                <w:rFonts w:ascii="Arial" w:hAnsi="Arial" w:cs="Arial"/>
                <w:sz w:val="22"/>
                <w:szCs w:val="22"/>
                <w:bdr w:val="none" w:sz="0" w:space="0" w:color="auto" w:frame="1"/>
              </w:rPr>
              <w:t xml:space="preserve">where CBC 11B is </w:t>
            </w:r>
            <w:r w:rsidR="00793338" w:rsidRPr="0006568D">
              <w:rPr>
                <w:rFonts w:ascii="Arial" w:hAnsi="Arial" w:cs="Arial"/>
                <w:sz w:val="22"/>
                <w:szCs w:val="22"/>
                <w:bdr w:val="none" w:sz="0" w:space="0" w:color="auto" w:frame="1"/>
              </w:rPr>
              <w:t>applicable</w:t>
            </w:r>
            <w:r w:rsidR="00E95EAD" w:rsidRPr="0006568D">
              <w:rPr>
                <w:rFonts w:ascii="Arial" w:hAnsi="Arial" w:cs="Arial"/>
                <w:sz w:val="22"/>
                <w:szCs w:val="22"/>
                <w:bdr w:val="none" w:sz="0" w:space="0" w:color="auto" w:frame="1"/>
              </w:rPr>
              <w:t xml:space="preserve"> </w:t>
            </w:r>
            <w:r w:rsidR="00793338" w:rsidRPr="0006568D">
              <w:rPr>
                <w:rFonts w:ascii="Arial" w:hAnsi="Arial" w:cs="Arial"/>
                <w:sz w:val="22"/>
                <w:szCs w:val="22"/>
                <w:bdr w:val="none" w:sz="0" w:space="0" w:color="auto" w:frame="1"/>
              </w:rPr>
              <w:t xml:space="preserve">require </w:t>
            </w:r>
            <w:r w:rsidR="00146213" w:rsidRPr="0006568D">
              <w:rPr>
                <w:rFonts w:ascii="Arial" w:hAnsi="Arial" w:cs="Arial"/>
                <w:sz w:val="22"/>
                <w:szCs w:val="22"/>
                <w:bdr w:val="none" w:sz="0" w:space="0" w:color="auto" w:frame="1"/>
              </w:rPr>
              <w:t>"With Plans"</w:t>
            </w:r>
            <w:r w:rsidR="00793338" w:rsidRPr="0006568D">
              <w:rPr>
                <w:rFonts w:ascii="Arial" w:hAnsi="Arial" w:cs="Arial"/>
                <w:sz w:val="22"/>
                <w:szCs w:val="22"/>
                <w:bdr w:val="none" w:sz="0" w:space="0" w:color="auto" w:frame="1"/>
              </w:rPr>
              <w:t xml:space="preserve"> service</w:t>
            </w:r>
            <w:r w:rsidR="00AD22D8" w:rsidRPr="0006568D">
              <w:rPr>
                <w:rFonts w:ascii="Arial" w:hAnsi="Arial" w:cs="Arial"/>
                <w:sz w:val="22"/>
                <w:szCs w:val="22"/>
                <w:bdr w:val="none" w:sz="0" w:space="0" w:color="auto" w:frame="1"/>
              </w:rPr>
              <w:t xml:space="preserve">. </w:t>
            </w:r>
          </w:p>
          <w:p w14:paraId="552C92B0" w14:textId="77777777" w:rsidR="00146213" w:rsidRPr="0006568D" w:rsidRDefault="00146213" w:rsidP="00146213">
            <w:pPr>
              <w:pStyle w:val="NormalWeb"/>
              <w:shd w:val="clear" w:color="auto" w:fill="FFFFFF"/>
              <w:textAlignment w:val="baseline"/>
              <w:rPr>
                <w:rFonts w:ascii="Arial" w:hAnsi="Arial" w:cs="Arial"/>
                <w:sz w:val="22"/>
                <w:szCs w:val="22"/>
              </w:rPr>
            </w:pPr>
            <w:r w:rsidRPr="0006568D">
              <w:rPr>
                <w:rFonts w:ascii="Arial" w:hAnsi="Arial" w:cs="Arial"/>
                <w:sz w:val="22"/>
                <w:szCs w:val="22"/>
                <w:bdr w:val="none" w:sz="0" w:space="0" w:color="auto" w:frame="1"/>
              </w:rPr>
              <w:t> </w:t>
            </w:r>
          </w:p>
          <w:p w14:paraId="42326C2B" w14:textId="066A047C" w:rsidR="007B3769" w:rsidRPr="00C157DB" w:rsidRDefault="00146213" w:rsidP="00C157DB">
            <w:pPr>
              <w:pStyle w:val="NormalWeb"/>
              <w:shd w:val="clear" w:color="auto" w:fill="FFFFFF"/>
              <w:textAlignment w:val="baseline"/>
              <w:rPr>
                <w:rFonts w:ascii="Arial" w:hAnsi="Arial" w:cs="Arial"/>
                <w:color w:val="323130"/>
                <w:sz w:val="22"/>
                <w:szCs w:val="22"/>
              </w:rPr>
            </w:pPr>
            <w:r w:rsidRPr="0006568D">
              <w:rPr>
                <w:rFonts w:ascii="Arial" w:hAnsi="Arial" w:cs="Arial"/>
                <w:sz w:val="22"/>
                <w:szCs w:val="22"/>
                <w:bdr w:val="none" w:sz="0" w:space="0" w:color="auto" w:frame="1"/>
              </w:rPr>
              <w:t>Th</w:t>
            </w:r>
            <w:r w:rsidR="009819A7" w:rsidRPr="0006568D">
              <w:rPr>
                <w:rFonts w:ascii="Arial" w:hAnsi="Arial" w:cs="Arial"/>
                <w:sz w:val="22"/>
                <w:szCs w:val="22"/>
                <w:bdr w:val="none" w:sz="0" w:space="0" w:color="auto" w:frame="1"/>
              </w:rPr>
              <w:t xml:space="preserve">e schedule above </w:t>
            </w:r>
            <w:r w:rsidRPr="0006568D">
              <w:rPr>
                <w:rFonts w:ascii="Arial" w:hAnsi="Arial" w:cs="Arial"/>
                <w:sz w:val="22"/>
                <w:szCs w:val="22"/>
                <w:bdr w:val="none" w:sz="0" w:space="0" w:color="auto" w:frame="1"/>
              </w:rPr>
              <w:t>may be updated as needed.</w:t>
            </w:r>
            <w:r w:rsidR="009819A7" w:rsidRPr="0006568D">
              <w:rPr>
                <w:rFonts w:ascii="Arial" w:hAnsi="Arial" w:cs="Arial"/>
                <w:sz w:val="22"/>
                <w:szCs w:val="22"/>
              </w:rPr>
              <w:t xml:space="preserve"> </w:t>
            </w:r>
          </w:p>
        </w:tc>
      </w:tr>
    </w:tbl>
    <w:p w14:paraId="56CB8A76" w14:textId="77777777" w:rsidR="00FB081B" w:rsidRPr="00F67FCF" w:rsidRDefault="00FB081B" w:rsidP="000501F7">
      <w:pPr>
        <w:widowControl/>
        <w:autoSpaceDE/>
        <w:autoSpaceDN/>
        <w:adjustRightInd/>
        <w:rPr>
          <w:rFonts w:ascii="Arial" w:hAnsi="Arial" w:cs="Arial"/>
          <w:b/>
        </w:rPr>
      </w:pPr>
    </w:p>
    <w:p w14:paraId="5C8195FA" w14:textId="11120BBD" w:rsidR="005F644F" w:rsidRPr="00AE745D" w:rsidRDefault="00EF31EA">
      <w:pPr>
        <w:widowControl/>
        <w:autoSpaceDE/>
        <w:autoSpaceDN/>
        <w:adjustRightInd/>
        <w:rPr>
          <w:rFonts w:ascii="Arial" w:hAnsi="Arial" w:cs="Arial"/>
          <w:b/>
        </w:rPr>
      </w:pPr>
      <w:r>
        <w:rPr>
          <w:rFonts w:ascii="Arial" w:hAnsi="Arial" w:cs="Arial"/>
          <w:b/>
        </w:rPr>
        <w:t>PARKING</w:t>
      </w:r>
      <w:r w:rsidR="0012280F">
        <w:rPr>
          <w:rFonts w:ascii="Arial" w:hAnsi="Arial" w:cs="Arial"/>
          <w:b/>
        </w:rPr>
        <w:t xml:space="preserve"> AND </w:t>
      </w:r>
      <w:r w:rsidR="007603A7">
        <w:rPr>
          <w:rFonts w:ascii="Arial" w:hAnsi="Arial" w:cs="Arial"/>
          <w:b/>
        </w:rPr>
        <w:t xml:space="preserve">UNIVERSAL </w:t>
      </w:r>
      <w:r w:rsidR="0012280F">
        <w:rPr>
          <w:rFonts w:ascii="Arial" w:hAnsi="Arial" w:cs="Arial"/>
          <w:b/>
        </w:rPr>
        <w:t>ACCESS</w:t>
      </w:r>
    </w:p>
    <w:p w14:paraId="0EFD9DDB" w14:textId="27B2F90B" w:rsidR="004C2B0D" w:rsidRPr="00112251" w:rsidRDefault="004C2B0D" w:rsidP="003F1BDA">
      <w:pPr>
        <w:widowControl/>
        <w:autoSpaceDE/>
        <w:autoSpaceDN/>
        <w:adjustRightInd/>
        <w:spacing w:before="120"/>
        <w:jc w:val="both"/>
        <w:rPr>
          <w:rFonts w:ascii="Arial" w:hAnsi="Arial" w:cs="Arial"/>
          <w:bCs/>
          <w:sz w:val="22"/>
          <w:szCs w:val="22"/>
        </w:rPr>
      </w:pPr>
      <w:r w:rsidRPr="00112251">
        <w:rPr>
          <w:rFonts w:ascii="Arial" w:hAnsi="Arial" w:cs="Arial"/>
          <w:bCs/>
          <w:sz w:val="22"/>
          <w:szCs w:val="22"/>
        </w:rPr>
        <w:t xml:space="preserve">When EVSE are installed, the vehicle stall served by the EVSE is </w:t>
      </w:r>
      <w:r w:rsidR="00370AEF" w:rsidRPr="00112251">
        <w:rPr>
          <w:rFonts w:ascii="Arial" w:hAnsi="Arial" w:cs="Arial"/>
          <w:bCs/>
          <w:sz w:val="22"/>
          <w:szCs w:val="22"/>
        </w:rPr>
        <w:t xml:space="preserve">defined by California Building Code Section 202 as </w:t>
      </w:r>
      <w:r w:rsidRPr="00112251">
        <w:rPr>
          <w:rFonts w:ascii="Arial" w:hAnsi="Arial" w:cs="Arial"/>
          <w:bCs/>
          <w:sz w:val="22"/>
          <w:szCs w:val="22"/>
        </w:rPr>
        <w:t>an Electric Vehicle Charging Station (EVCS)</w:t>
      </w:r>
      <w:r w:rsidR="00370AEF" w:rsidRPr="00112251">
        <w:rPr>
          <w:rFonts w:ascii="Arial" w:hAnsi="Arial" w:cs="Arial"/>
          <w:bCs/>
          <w:sz w:val="22"/>
          <w:szCs w:val="22"/>
        </w:rPr>
        <w:t xml:space="preserve">, and </w:t>
      </w:r>
      <w:r w:rsidRPr="00112251">
        <w:rPr>
          <w:rFonts w:ascii="Arial" w:hAnsi="Arial" w:cs="Arial"/>
          <w:bCs/>
          <w:sz w:val="22"/>
          <w:szCs w:val="22"/>
        </w:rPr>
        <w:t xml:space="preserve">the primary purpose of the vehicle stall is </w:t>
      </w:r>
      <w:r w:rsidR="00370AEF" w:rsidRPr="00112251">
        <w:rPr>
          <w:rFonts w:ascii="Arial" w:hAnsi="Arial" w:cs="Arial"/>
          <w:bCs/>
          <w:sz w:val="22"/>
          <w:szCs w:val="22"/>
        </w:rPr>
        <w:t>considered to be</w:t>
      </w:r>
      <w:r w:rsidR="0048316F" w:rsidRPr="00112251">
        <w:rPr>
          <w:rFonts w:ascii="Arial" w:hAnsi="Arial" w:cs="Arial"/>
          <w:bCs/>
          <w:sz w:val="22"/>
          <w:szCs w:val="22"/>
        </w:rPr>
        <w:t xml:space="preserve"> charging electric vehicles. </w:t>
      </w:r>
      <w:r w:rsidR="0056799D" w:rsidRPr="00112251">
        <w:rPr>
          <w:rFonts w:ascii="Arial" w:hAnsi="Arial" w:cs="Arial"/>
          <w:bCs/>
          <w:sz w:val="22"/>
          <w:szCs w:val="22"/>
        </w:rPr>
        <w:t>California Building Code Part 2 Chapter 11B</w:t>
      </w:r>
      <w:r w:rsidR="002134FC" w:rsidRPr="00112251">
        <w:rPr>
          <w:rFonts w:ascii="Arial" w:hAnsi="Arial" w:cs="Arial"/>
          <w:bCs/>
          <w:sz w:val="22"/>
          <w:szCs w:val="22"/>
        </w:rPr>
        <w:t xml:space="preserve"> </w:t>
      </w:r>
      <w:r w:rsidR="0056799D" w:rsidRPr="00112251">
        <w:rPr>
          <w:rFonts w:ascii="Arial" w:hAnsi="Arial" w:cs="Arial"/>
          <w:bCs/>
          <w:sz w:val="22"/>
          <w:szCs w:val="22"/>
        </w:rPr>
        <w:t>and the Americans with Disabilities Act establish requirements to provide accessible EV charging</w:t>
      </w:r>
      <w:r w:rsidR="00C53106" w:rsidRPr="00112251">
        <w:rPr>
          <w:rFonts w:ascii="Arial" w:hAnsi="Arial" w:cs="Arial"/>
          <w:bCs/>
          <w:sz w:val="22"/>
          <w:szCs w:val="22"/>
        </w:rPr>
        <w:t xml:space="preserve">. Chapter 11B </w:t>
      </w:r>
      <w:r w:rsidR="0056799D" w:rsidRPr="00112251">
        <w:rPr>
          <w:rFonts w:ascii="Arial" w:hAnsi="Arial" w:cs="Arial"/>
          <w:bCs/>
          <w:sz w:val="22"/>
          <w:szCs w:val="22"/>
        </w:rPr>
        <w:t>set</w:t>
      </w:r>
      <w:r w:rsidR="00C53106" w:rsidRPr="00112251">
        <w:rPr>
          <w:rFonts w:ascii="Arial" w:hAnsi="Arial" w:cs="Arial"/>
          <w:bCs/>
          <w:sz w:val="22"/>
          <w:szCs w:val="22"/>
        </w:rPr>
        <w:t>s</w:t>
      </w:r>
      <w:r w:rsidR="0056799D" w:rsidRPr="00112251">
        <w:rPr>
          <w:rFonts w:ascii="Arial" w:hAnsi="Arial" w:cs="Arial"/>
          <w:bCs/>
          <w:sz w:val="22"/>
          <w:szCs w:val="22"/>
        </w:rPr>
        <w:t xml:space="preserve"> prescriptive requirements for</w:t>
      </w:r>
      <w:r w:rsidR="00C53106" w:rsidRPr="00112251">
        <w:rPr>
          <w:rFonts w:ascii="Arial" w:hAnsi="Arial" w:cs="Arial"/>
          <w:bCs/>
          <w:sz w:val="22"/>
          <w:szCs w:val="22"/>
        </w:rPr>
        <w:t xml:space="preserve"> the</w:t>
      </w:r>
      <w:r w:rsidR="0056799D" w:rsidRPr="00112251">
        <w:rPr>
          <w:rFonts w:ascii="Arial" w:hAnsi="Arial" w:cs="Arial"/>
          <w:bCs/>
          <w:sz w:val="22"/>
          <w:szCs w:val="22"/>
        </w:rPr>
        <w:t xml:space="preserve"> quantity</w:t>
      </w:r>
      <w:r w:rsidR="00C53106" w:rsidRPr="00112251">
        <w:rPr>
          <w:rFonts w:ascii="Arial" w:hAnsi="Arial" w:cs="Arial"/>
          <w:bCs/>
          <w:sz w:val="22"/>
          <w:szCs w:val="22"/>
        </w:rPr>
        <w:t xml:space="preserve"> and attributes of accessible </w:t>
      </w:r>
      <w:r w:rsidR="0056799D" w:rsidRPr="00112251">
        <w:rPr>
          <w:rFonts w:ascii="Arial" w:hAnsi="Arial" w:cs="Arial"/>
          <w:bCs/>
          <w:sz w:val="22"/>
          <w:szCs w:val="22"/>
        </w:rPr>
        <w:t xml:space="preserve">spaces. </w:t>
      </w:r>
    </w:p>
    <w:p w14:paraId="15D3AF41" w14:textId="77777777" w:rsidR="004C2B0D" w:rsidRPr="00112251" w:rsidRDefault="004C2B0D" w:rsidP="00044BE0">
      <w:pPr>
        <w:widowControl/>
        <w:autoSpaceDE/>
        <w:autoSpaceDN/>
        <w:adjustRightInd/>
        <w:rPr>
          <w:rFonts w:ascii="Arial" w:hAnsi="Arial" w:cs="Arial"/>
          <w:bCs/>
          <w:sz w:val="22"/>
          <w:szCs w:val="22"/>
        </w:rPr>
      </w:pPr>
    </w:p>
    <w:p w14:paraId="068058FF" w14:textId="05F77C85" w:rsidR="00044BE0" w:rsidRPr="00112251" w:rsidRDefault="00044BE0" w:rsidP="00044BE0">
      <w:pPr>
        <w:widowControl/>
        <w:autoSpaceDE/>
        <w:autoSpaceDN/>
        <w:adjustRightInd/>
        <w:rPr>
          <w:rFonts w:ascii="Arial" w:hAnsi="Arial" w:cs="Arial"/>
          <w:bCs/>
          <w:sz w:val="22"/>
          <w:szCs w:val="22"/>
        </w:rPr>
      </w:pPr>
      <w:r w:rsidRPr="00112251">
        <w:rPr>
          <w:rFonts w:ascii="Arial" w:hAnsi="Arial" w:cs="Arial"/>
          <w:bCs/>
          <w:sz w:val="22"/>
          <w:szCs w:val="22"/>
        </w:rPr>
        <w:t xml:space="preserve">There are </w:t>
      </w:r>
      <w:r w:rsidR="00C21BA4" w:rsidRPr="00112251">
        <w:rPr>
          <w:rFonts w:ascii="Arial" w:hAnsi="Arial" w:cs="Arial"/>
          <w:bCs/>
          <w:sz w:val="22"/>
          <w:szCs w:val="22"/>
        </w:rPr>
        <w:t>two</w:t>
      </w:r>
      <w:r w:rsidRPr="00112251">
        <w:rPr>
          <w:rFonts w:ascii="Arial" w:hAnsi="Arial" w:cs="Arial"/>
          <w:bCs/>
          <w:sz w:val="22"/>
          <w:szCs w:val="22"/>
        </w:rPr>
        <w:t xml:space="preserve"> cases where accessible charging is not required: </w:t>
      </w:r>
    </w:p>
    <w:p w14:paraId="04E2DC1F" w14:textId="03A98B7B" w:rsidR="00044BE0" w:rsidRPr="00112251" w:rsidRDefault="004C2B0D" w:rsidP="003F1BDA">
      <w:pPr>
        <w:pStyle w:val="ListParagraph"/>
        <w:widowControl/>
        <w:numPr>
          <w:ilvl w:val="0"/>
          <w:numId w:val="23"/>
        </w:numPr>
        <w:autoSpaceDE/>
        <w:autoSpaceDN/>
        <w:adjustRightInd/>
        <w:spacing w:before="120"/>
        <w:jc w:val="both"/>
        <w:rPr>
          <w:rFonts w:ascii="Arial" w:hAnsi="Arial" w:cs="Arial"/>
          <w:bCs/>
          <w:sz w:val="22"/>
          <w:szCs w:val="22"/>
        </w:rPr>
      </w:pPr>
      <w:r w:rsidRPr="00112251">
        <w:rPr>
          <w:rFonts w:ascii="Arial" w:hAnsi="Arial" w:cs="Arial"/>
          <w:bCs/>
          <w:sz w:val="22"/>
          <w:szCs w:val="22"/>
        </w:rPr>
        <w:t>EVCS</w:t>
      </w:r>
      <w:r w:rsidR="00044BE0" w:rsidRPr="00112251">
        <w:rPr>
          <w:rFonts w:ascii="Arial" w:hAnsi="Arial" w:cs="Arial"/>
          <w:bCs/>
          <w:sz w:val="22"/>
          <w:szCs w:val="22"/>
        </w:rPr>
        <w:t xml:space="preserve"> </w:t>
      </w:r>
      <w:r w:rsidR="0092530C" w:rsidRPr="00112251">
        <w:rPr>
          <w:rFonts w:ascii="Arial" w:hAnsi="Arial" w:cs="Arial"/>
          <w:bCs/>
          <w:sz w:val="22"/>
          <w:szCs w:val="22"/>
        </w:rPr>
        <w:t xml:space="preserve">exclusively serve vehicle stalls </w:t>
      </w:r>
      <w:r w:rsidR="00044BE0" w:rsidRPr="00112251">
        <w:rPr>
          <w:rFonts w:ascii="Arial" w:hAnsi="Arial" w:cs="Arial"/>
          <w:bCs/>
          <w:sz w:val="22"/>
          <w:szCs w:val="22"/>
        </w:rPr>
        <w:t>that are not available to the general public and are exclusively for use by a designated driver or vehicle</w:t>
      </w:r>
      <w:r w:rsidR="00542B59" w:rsidRPr="00112251">
        <w:rPr>
          <w:rFonts w:ascii="Arial" w:hAnsi="Arial" w:cs="Arial"/>
          <w:bCs/>
          <w:sz w:val="22"/>
          <w:szCs w:val="22"/>
        </w:rPr>
        <w:t>. For example, spaces designated for</w:t>
      </w:r>
      <w:r w:rsidR="00044BE0" w:rsidRPr="00112251">
        <w:rPr>
          <w:rFonts w:ascii="Arial" w:hAnsi="Arial" w:cs="Arial"/>
          <w:bCs/>
          <w:sz w:val="22"/>
          <w:szCs w:val="22"/>
        </w:rPr>
        <w:t xml:space="preserve"> public or private fleet vehicles, or an EVCS assigned to a designated parking spot for a specific employee.</w:t>
      </w:r>
    </w:p>
    <w:p w14:paraId="0E234E8E" w14:textId="5E9DEE89" w:rsidR="00044BE0" w:rsidRPr="00112251" w:rsidRDefault="0063393C" w:rsidP="003F1BDA">
      <w:pPr>
        <w:pStyle w:val="ListParagraph"/>
        <w:widowControl/>
        <w:numPr>
          <w:ilvl w:val="0"/>
          <w:numId w:val="23"/>
        </w:numPr>
        <w:autoSpaceDE/>
        <w:autoSpaceDN/>
        <w:adjustRightInd/>
        <w:spacing w:before="120"/>
        <w:jc w:val="both"/>
        <w:rPr>
          <w:rFonts w:ascii="Arial" w:hAnsi="Arial" w:cs="Arial"/>
          <w:bCs/>
          <w:sz w:val="22"/>
          <w:szCs w:val="22"/>
        </w:rPr>
      </w:pPr>
      <w:r w:rsidRPr="00112251">
        <w:rPr>
          <w:rFonts w:ascii="Arial" w:hAnsi="Arial" w:cs="Arial"/>
          <w:bCs/>
          <w:sz w:val="22"/>
          <w:szCs w:val="22"/>
        </w:rPr>
        <w:t xml:space="preserve">Assigned parking spaces in private or </w:t>
      </w:r>
      <w:r w:rsidR="00044BE0" w:rsidRPr="00112251">
        <w:rPr>
          <w:rFonts w:ascii="Arial" w:hAnsi="Arial" w:cs="Arial"/>
          <w:bCs/>
          <w:sz w:val="22"/>
          <w:szCs w:val="22"/>
        </w:rPr>
        <w:t xml:space="preserve">public housing, </w:t>
      </w:r>
      <w:r w:rsidRPr="00112251">
        <w:rPr>
          <w:rFonts w:ascii="Arial" w:hAnsi="Arial" w:cs="Arial"/>
          <w:bCs/>
          <w:sz w:val="22"/>
          <w:szCs w:val="22"/>
        </w:rPr>
        <w:t xml:space="preserve">where </w:t>
      </w:r>
      <w:r w:rsidR="00044BE0" w:rsidRPr="00112251">
        <w:rPr>
          <w:rFonts w:ascii="Arial" w:hAnsi="Arial" w:cs="Arial"/>
          <w:bCs/>
          <w:sz w:val="22"/>
          <w:szCs w:val="22"/>
        </w:rPr>
        <w:t xml:space="preserve">EVCS </w:t>
      </w:r>
      <w:r w:rsidRPr="00112251">
        <w:rPr>
          <w:rFonts w:ascii="Arial" w:hAnsi="Arial" w:cs="Arial"/>
          <w:bCs/>
          <w:sz w:val="22"/>
          <w:szCs w:val="22"/>
        </w:rPr>
        <w:t xml:space="preserve">is </w:t>
      </w:r>
      <w:r w:rsidR="00044BE0" w:rsidRPr="00112251">
        <w:rPr>
          <w:rFonts w:ascii="Arial" w:hAnsi="Arial" w:cs="Arial"/>
          <w:bCs/>
          <w:sz w:val="22"/>
          <w:szCs w:val="22"/>
        </w:rPr>
        <w:t>intended for use by an electric vehicle owner or driver with an assigned parking space.</w:t>
      </w:r>
      <w:r w:rsidR="00C2544D" w:rsidRPr="00112251">
        <w:rPr>
          <w:rFonts w:ascii="Arial" w:hAnsi="Arial" w:cs="Arial"/>
          <w:bCs/>
          <w:sz w:val="22"/>
          <w:szCs w:val="22"/>
        </w:rPr>
        <w:t xml:space="preserve"> </w:t>
      </w:r>
    </w:p>
    <w:p w14:paraId="73507AB7" w14:textId="33034462" w:rsidR="00D464EF" w:rsidRPr="00112251" w:rsidRDefault="00D464EF">
      <w:pPr>
        <w:widowControl/>
        <w:autoSpaceDE/>
        <w:autoSpaceDN/>
        <w:adjustRightInd/>
        <w:rPr>
          <w:rFonts w:ascii="Arial" w:hAnsi="Arial" w:cs="Arial"/>
          <w:bCs/>
          <w:sz w:val="22"/>
          <w:szCs w:val="22"/>
        </w:rPr>
      </w:pPr>
    </w:p>
    <w:p w14:paraId="0C8122A7" w14:textId="23BA8989" w:rsidR="00744103" w:rsidRPr="00112251" w:rsidRDefault="00D464EF" w:rsidP="003F1BDA">
      <w:pPr>
        <w:widowControl/>
        <w:autoSpaceDE/>
        <w:autoSpaceDN/>
        <w:adjustRightInd/>
        <w:jc w:val="both"/>
        <w:rPr>
          <w:rFonts w:ascii="Arial" w:hAnsi="Arial" w:cs="Arial"/>
          <w:bCs/>
          <w:sz w:val="22"/>
          <w:szCs w:val="22"/>
        </w:rPr>
      </w:pPr>
      <w:r w:rsidRPr="00112251">
        <w:rPr>
          <w:rFonts w:ascii="Arial" w:hAnsi="Arial" w:cs="Arial"/>
          <w:bCs/>
          <w:sz w:val="22"/>
          <w:szCs w:val="22"/>
        </w:rPr>
        <w:t xml:space="preserve">California Building Code Section 202 defines an Electric Vehicle Charging Station as “not a parking space” for purposes of calculating the quantity of accessible EVCS required. </w:t>
      </w:r>
      <w:r w:rsidR="00744103" w:rsidRPr="00112251">
        <w:rPr>
          <w:rFonts w:ascii="Arial" w:hAnsi="Arial" w:cs="Arial"/>
          <w:bCs/>
          <w:sz w:val="22"/>
          <w:szCs w:val="22"/>
        </w:rPr>
        <w:t xml:space="preserve">San Francisco Green Building Code Section 202 </w:t>
      </w:r>
      <w:r w:rsidR="00DC7676" w:rsidRPr="00112251">
        <w:rPr>
          <w:rFonts w:ascii="Arial" w:hAnsi="Arial" w:cs="Arial"/>
          <w:bCs/>
          <w:sz w:val="22"/>
          <w:szCs w:val="22"/>
        </w:rPr>
        <w:t>modifies this definition as follows</w:t>
      </w:r>
      <w:r w:rsidR="00744103" w:rsidRPr="00112251">
        <w:rPr>
          <w:rFonts w:ascii="Arial" w:hAnsi="Arial" w:cs="Arial"/>
          <w:bCs/>
          <w:i/>
          <w:iCs/>
          <w:sz w:val="22"/>
          <w:szCs w:val="22"/>
        </w:rPr>
        <w:t>:</w:t>
      </w:r>
    </w:p>
    <w:p w14:paraId="28E0E1DF" w14:textId="77777777" w:rsidR="00635E92" w:rsidRPr="00112251" w:rsidRDefault="00635E92">
      <w:pPr>
        <w:widowControl/>
        <w:autoSpaceDE/>
        <w:autoSpaceDN/>
        <w:adjustRightInd/>
        <w:rPr>
          <w:rFonts w:ascii="Arial" w:hAnsi="Arial" w:cs="Arial"/>
          <w:bCs/>
          <w:i/>
          <w:iCs/>
        </w:rPr>
      </w:pPr>
    </w:p>
    <w:p w14:paraId="465D6B24" w14:textId="26903700" w:rsidR="00635E92" w:rsidRPr="00112251" w:rsidRDefault="00635E92" w:rsidP="003F1BDA">
      <w:pPr>
        <w:widowControl/>
        <w:autoSpaceDE/>
        <w:autoSpaceDN/>
        <w:adjustRightInd/>
        <w:ind w:left="720"/>
        <w:jc w:val="both"/>
        <w:rPr>
          <w:rFonts w:ascii="Times" w:hAnsi="Times"/>
          <w:sz w:val="22"/>
          <w:szCs w:val="22"/>
        </w:rPr>
      </w:pPr>
      <w:r w:rsidRPr="00112251">
        <w:rPr>
          <w:rFonts w:ascii="Times" w:hAnsi="Times"/>
          <w:sz w:val="22"/>
          <w:szCs w:val="22"/>
        </w:rPr>
        <w:t>ELECTRIC VEHICLE CHARGING STATION (EVCS). One or more electric vehicle charging spaces served by … charging equipment allowing charging of electric vehicles</w:t>
      </w:r>
      <w:r w:rsidR="00815C52" w:rsidRPr="00112251">
        <w:rPr>
          <w:rFonts w:ascii="Times" w:hAnsi="Times"/>
          <w:sz w:val="22"/>
          <w:szCs w:val="22"/>
        </w:rPr>
        <w:t>.</w:t>
      </w:r>
      <w:r w:rsidRPr="00112251">
        <w:rPr>
          <w:rFonts w:ascii="Times" w:hAnsi="Times"/>
          <w:sz w:val="22"/>
          <w:szCs w:val="22"/>
        </w:rPr>
        <w:t xml:space="preserve"> For purposes of determining compliance with accessibility requirements, when the permitted length of time a vehicle may occupy an electric vehicle charging station differs from the permitted duration of stay in publicly accessible parking spaces in the same parking area, electri</w:t>
      </w:r>
      <w:r w:rsidR="00815C52" w:rsidRPr="00112251">
        <w:rPr>
          <w:rFonts w:ascii="Times" w:hAnsi="Times"/>
          <w:sz w:val="22"/>
          <w:szCs w:val="22"/>
        </w:rPr>
        <w:t>c vehicle charging stations are not considered parking spaces.</w:t>
      </w:r>
      <w:r w:rsidRPr="00112251">
        <w:rPr>
          <w:rFonts w:ascii="Times" w:hAnsi="Times"/>
          <w:sz w:val="22"/>
          <w:szCs w:val="22"/>
        </w:rPr>
        <w:t> When the permitted duration of stay in a space served by electric vehicle charger(s) is the same as other publicly accessible parking spaces in the same parking area, EVCS may be considered parking spaces. The EVCS need not be reserved exclusively for electric vehicle charging.</w:t>
      </w:r>
    </w:p>
    <w:p w14:paraId="55EF3354" w14:textId="4E4D9E22" w:rsidR="00044BE0" w:rsidRDefault="00592D00" w:rsidP="003F1BDA">
      <w:pPr>
        <w:widowControl/>
        <w:autoSpaceDE/>
        <w:autoSpaceDN/>
        <w:adjustRightInd/>
        <w:spacing w:before="120"/>
        <w:jc w:val="both"/>
        <w:rPr>
          <w:rFonts w:ascii="Arial" w:hAnsi="Arial" w:cs="Arial"/>
          <w:bCs/>
          <w:sz w:val="22"/>
          <w:szCs w:val="22"/>
        </w:rPr>
      </w:pPr>
      <w:r w:rsidRPr="00112251">
        <w:rPr>
          <w:rFonts w:ascii="Arial" w:hAnsi="Arial" w:cs="Arial"/>
          <w:bCs/>
          <w:sz w:val="22"/>
          <w:szCs w:val="22"/>
        </w:rPr>
        <w:t xml:space="preserve">The purpose of this modification is to allow reasonable flexibility </w:t>
      </w:r>
      <w:r w:rsidR="00D80B91" w:rsidRPr="00112251">
        <w:rPr>
          <w:rFonts w:ascii="Arial" w:hAnsi="Arial" w:cs="Arial"/>
          <w:bCs/>
          <w:sz w:val="22"/>
          <w:szCs w:val="22"/>
        </w:rPr>
        <w:t>for sites with small amounts of publicly accessible vehicle stalls</w:t>
      </w:r>
      <w:r w:rsidR="00434621" w:rsidRPr="00112251">
        <w:rPr>
          <w:rFonts w:ascii="Arial" w:hAnsi="Arial" w:cs="Arial"/>
          <w:bCs/>
          <w:sz w:val="22"/>
          <w:szCs w:val="22"/>
        </w:rPr>
        <w:t>,</w:t>
      </w:r>
      <w:r w:rsidR="00D80B91" w:rsidRPr="00112251">
        <w:rPr>
          <w:rFonts w:ascii="Arial" w:hAnsi="Arial" w:cs="Arial"/>
          <w:bCs/>
          <w:sz w:val="22"/>
          <w:szCs w:val="22"/>
        </w:rPr>
        <w:t xml:space="preserve"> </w:t>
      </w:r>
      <w:r w:rsidR="00D80B91" w:rsidRPr="00112251">
        <w:rPr>
          <w:rFonts w:ascii="Arial" w:hAnsi="Arial" w:cs="Arial"/>
          <w:bCs/>
          <w:i/>
          <w:iCs/>
          <w:sz w:val="22"/>
          <w:szCs w:val="22"/>
        </w:rPr>
        <w:t>and</w:t>
      </w:r>
      <w:r w:rsidR="00D80B91" w:rsidRPr="00112251">
        <w:rPr>
          <w:rFonts w:ascii="Arial" w:hAnsi="Arial" w:cs="Arial"/>
          <w:bCs/>
          <w:sz w:val="22"/>
          <w:szCs w:val="22"/>
        </w:rPr>
        <w:t xml:space="preserve"> </w:t>
      </w:r>
      <w:r w:rsidR="00DA01C1" w:rsidRPr="00112251">
        <w:rPr>
          <w:rFonts w:ascii="Arial" w:hAnsi="Arial" w:cs="Arial"/>
          <w:bCs/>
          <w:sz w:val="22"/>
          <w:szCs w:val="22"/>
        </w:rPr>
        <w:t>the</w:t>
      </w:r>
      <w:r w:rsidR="00C02CCB" w:rsidRPr="00112251">
        <w:rPr>
          <w:rFonts w:ascii="Arial" w:hAnsi="Arial" w:cs="Arial"/>
          <w:bCs/>
          <w:sz w:val="22"/>
          <w:szCs w:val="22"/>
        </w:rPr>
        <w:t xml:space="preserve"> </w:t>
      </w:r>
      <w:r w:rsidR="00BE040C" w:rsidRPr="00112251">
        <w:rPr>
          <w:rFonts w:ascii="Arial" w:hAnsi="Arial" w:cs="Arial"/>
          <w:bCs/>
          <w:sz w:val="22"/>
          <w:szCs w:val="22"/>
        </w:rPr>
        <w:t>majority</w:t>
      </w:r>
      <w:r w:rsidR="00DA01C1" w:rsidRPr="00112251">
        <w:rPr>
          <w:rFonts w:ascii="Arial" w:hAnsi="Arial" w:cs="Arial"/>
          <w:bCs/>
          <w:sz w:val="22"/>
          <w:szCs w:val="22"/>
        </w:rPr>
        <w:t xml:space="preserve"> of</w:t>
      </w:r>
      <w:r w:rsidR="00BE040C" w:rsidRPr="00112251">
        <w:rPr>
          <w:rFonts w:ascii="Arial" w:hAnsi="Arial" w:cs="Arial"/>
          <w:bCs/>
          <w:sz w:val="22"/>
          <w:szCs w:val="22"/>
        </w:rPr>
        <w:t xml:space="preserve"> </w:t>
      </w:r>
      <w:r w:rsidR="00C02CCB" w:rsidRPr="00112251">
        <w:rPr>
          <w:rFonts w:ascii="Arial" w:hAnsi="Arial" w:cs="Arial"/>
          <w:bCs/>
          <w:sz w:val="22"/>
          <w:szCs w:val="22"/>
        </w:rPr>
        <w:t>vehicle stalls are</w:t>
      </w:r>
      <w:r w:rsidR="00BE040C" w:rsidRPr="00112251">
        <w:rPr>
          <w:rFonts w:ascii="Arial" w:hAnsi="Arial" w:cs="Arial"/>
          <w:bCs/>
          <w:sz w:val="22"/>
          <w:szCs w:val="22"/>
        </w:rPr>
        <w:t xml:space="preserve"> equipped with EVSE</w:t>
      </w:r>
      <w:r w:rsidR="00B90E28" w:rsidRPr="00112251">
        <w:rPr>
          <w:rFonts w:ascii="Arial" w:hAnsi="Arial" w:cs="Arial"/>
          <w:bCs/>
          <w:sz w:val="22"/>
          <w:szCs w:val="22"/>
        </w:rPr>
        <w:t xml:space="preserve"> </w:t>
      </w:r>
      <w:r w:rsidR="00B90E28" w:rsidRPr="00112251">
        <w:rPr>
          <w:rFonts w:ascii="Arial" w:hAnsi="Arial" w:cs="Arial"/>
          <w:bCs/>
          <w:i/>
          <w:iCs/>
          <w:sz w:val="22"/>
          <w:szCs w:val="22"/>
        </w:rPr>
        <w:t xml:space="preserve">and </w:t>
      </w:r>
      <w:r w:rsidR="00B90E28" w:rsidRPr="00112251">
        <w:rPr>
          <w:rFonts w:ascii="Arial" w:hAnsi="Arial" w:cs="Arial"/>
          <w:bCs/>
          <w:sz w:val="22"/>
          <w:szCs w:val="22"/>
        </w:rPr>
        <w:t xml:space="preserve">accessible </w:t>
      </w:r>
      <w:r w:rsidR="001B642D" w:rsidRPr="00112251">
        <w:rPr>
          <w:rFonts w:ascii="Arial" w:hAnsi="Arial" w:cs="Arial"/>
          <w:bCs/>
          <w:sz w:val="22"/>
          <w:szCs w:val="22"/>
        </w:rPr>
        <w:t xml:space="preserve">charging is </w:t>
      </w:r>
      <w:r w:rsidR="00434621" w:rsidRPr="00112251">
        <w:rPr>
          <w:rFonts w:ascii="Arial" w:hAnsi="Arial" w:cs="Arial"/>
          <w:bCs/>
          <w:sz w:val="22"/>
          <w:szCs w:val="22"/>
        </w:rPr>
        <w:t>provided</w:t>
      </w:r>
      <w:r w:rsidR="00BE040C" w:rsidRPr="00112251">
        <w:rPr>
          <w:rFonts w:ascii="Arial" w:hAnsi="Arial" w:cs="Arial"/>
          <w:bCs/>
          <w:sz w:val="22"/>
          <w:szCs w:val="22"/>
        </w:rPr>
        <w:t xml:space="preserve">. In such cases, </w:t>
      </w:r>
      <w:r w:rsidR="00F416F2" w:rsidRPr="00112251">
        <w:rPr>
          <w:rFonts w:ascii="Arial" w:hAnsi="Arial" w:cs="Arial"/>
          <w:bCs/>
          <w:sz w:val="22"/>
          <w:szCs w:val="22"/>
        </w:rPr>
        <w:t>the option is available to c</w:t>
      </w:r>
      <w:r w:rsidR="00E63FEA" w:rsidRPr="00112251">
        <w:rPr>
          <w:rFonts w:ascii="Arial" w:hAnsi="Arial" w:cs="Arial"/>
          <w:bCs/>
          <w:sz w:val="22"/>
          <w:szCs w:val="22"/>
        </w:rPr>
        <w:t xml:space="preserve">hoose to </w:t>
      </w:r>
      <w:r w:rsidR="00351F05" w:rsidRPr="00112251">
        <w:rPr>
          <w:rFonts w:ascii="Arial" w:hAnsi="Arial" w:cs="Arial"/>
          <w:bCs/>
          <w:sz w:val="22"/>
          <w:szCs w:val="22"/>
        </w:rPr>
        <w:t>allow</w:t>
      </w:r>
      <w:r w:rsidR="003A206F" w:rsidRPr="00112251">
        <w:rPr>
          <w:rFonts w:ascii="Arial" w:hAnsi="Arial" w:cs="Arial"/>
          <w:bCs/>
          <w:sz w:val="22"/>
          <w:szCs w:val="22"/>
        </w:rPr>
        <w:t xml:space="preserve"> spaces equipped with EVSE </w:t>
      </w:r>
      <w:r w:rsidR="00351F05" w:rsidRPr="00112251">
        <w:rPr>
          <w:rFonts w:ascii="Arial" w:hAnsi="Arial" w:cs="Arial"/>
          <w:bCs/>
          <w:sz w:val="22"/>
          <w:szCs w:val="22"/>
        </w:rPr>
        <w:t>to be occupied by any vehicle</w:t>
      </w:r>
      <w:r w:rsidR="004E383D" w:rsidRPr="00112251">
        <w:rPr>
          <w:rFonts w:ascii="Arial" w:hAnsi="Arial" w:cs="Arial"/>
          <w:bCs/>
          <w:sz w:val="22"/>
          <w:szCs w:val="22"/>
        </w:rPr>
        <w:t xml:space="preserve">, and </w:t>
      </w:r>
      <w:r w:rsidR="000552F8" w:rsidRPr="00112251">
        <w:rPr>
          <w:rFonts w:ascii="Arial" w:hAnsi="Arial" w:cs="Arial"/>
          <w:bCs/>
          <w:sz w:val="22"/>
          <w:szCs w:val="22"/>
        </w:rPr>
        <w:t>to treat spaces with EVSE as “</w:t>
      </w:r>
      <w:r w:rsidR="004E383D" w:rsidRPr="00112251">
        <w:rPr>
          <w:rFonts w:ascii="Arial" w:hAnsi="Arial" w:cs="Arial"/>
          <w:bCs/>
          <w:sz w:val="22"/>
          <w:szCs w:val="22"/>
        </w:rPr>
        <w:t>parking spaces</w:t>
      </w:r>
      <w:r w:rsidR="000552F8" w:rsidRPr="00112251">
        <w:rPr>
          <w:rFonts w:ascii="Arial" w:hAnsi="Arial" w:cs="Arial"/>
          <w:bCs/>
          <w:sz w:val="22"/>
          <w:szCs w:val="22"/>
        </w:rPr>
        <w:t>” for purposes of accessibility compliance</w:t>
      </w:r>
      <w:r w:rsidR="00351F05" w:rsidRPr="00112251">
        <w:rPr>
          <w:rFonts w:ascii="Arial" w:hAnsi="Arial" w:cs="Arial"/>
          <w:bCs/>
          <w:sz w:val="22"/>
          <w:szCs w:val="22"/>
        </w:rPr>
        <w:t xml:space="preserve">. </w:t>
      </w:r>
      <w:r w:rsidR="00FE58BF" w:rsidRPr="00112251">
        <w:rPr>
          <w:rFonts w:ascii="Arial" w:hAnsi="Arial" w:cs="Arial"/>
          <w:bCs/>
          <w:sz w:val="22"/>
          <w:szCs w:val="22"/>
        </w:rPr>
        <w:t>This situation is rare, and t</w:t>
      </w:r>
      <w:r w:rsidR="00311B1C" w:rsidRPr="00112251">
        <w:rPr>
          <w:rFonts w:ascii="Arial" w:hAnsi="Arial" w:cs="Arial"/>
          <w:bCs/>
          <w:sz w:val="22"/>
          <w:szCs w:val="22"/>
        </w:rPr>
        <w:t xml:space="preserve">he default approach </w:t>
      </w:r>
      <w:r w:rsidR="00146DD2" w:rsidRPr="00112251">
        <w:rPr>
          <w:rFonts w:ascii="Arial" w:hAnsi="Arial" w:cs="Arial"/>
          <w:bCs/>
          <w:sz w:val="22"/>
          <w:szCs w:val="22"/>
        </w:rPr>
        <w:t>(treating</w:t>
      </w:r>
      <w:r w:rsidR="006F2C9D" w:rsidRPr="00112251">
        <w:rPr>
          <w:rFonts w:ascii="Arial" w:hAnsi="Arial" w:cs="Arial"/>
          <w:bCs/>
          <w:sz w:val="22"/>
          <w:szCs w:val="22"/>
        </w:rPr>
        <w:t xml:space="preserve"> each space served by EVSE as an Electric Vehicle Charging Station and not a parking space for purposes of </w:t>
      </w:r>
      <w:r w:rsidR="00FE58BF" w:rsidRPr="00112251">
        <w:rPr>
          <w:rFonts w:ascii="Arial" w:hAnsi="Arial" w:cs="Arial"/>
          <w:bCs/>
          <w:sz w:val="22"/>
          <w:szCs w:val="22"/>
        </w:rPr>
        <w:t xml:space="preserve">determining accessibility requirements) </w:t>
      </w:r>
      <w:r w:rsidR="00311B1C" w:rsidRPr="00112251">
        <w:rPr>
          <w:rFonts w:ascii="Arial" w:hAnsi="Arial" w:cs="Arial"/>
          <w:bCs/>
          <w:sz w:val="22"/>
          <w:szCs w:val="22"/>
        </w:rPr>
        <w:t xml:space="preserve">will be suitable for </w:t>
      </w:r>
      <w:r w:rsidR="00D84D29" w:rsidRPr="00112251">
        <w:rPr>
          <w:rFonts w:ascii="Arial" w:hAnsi="Arial" w:cs="Arial"/>
          <w:bCs/>
          <w:sz w:val="22"/>
          <w:szCs w:val="22"/>
        </w:rPr>
        <w:t>most projects</w:t>
      </w:r>
      <w:r w:rsidR="00146DD2" w:rsidRPr="00112251">
        <w:rPr>
          <w:rFonts w:ascii="Arial" w:hAnsi="Arial" w:cs="Arial"/>
          <w:bCs/>
          <w:sz w:val="22"/>
          <w:szCs w:val="22"/>
        </w:rPr>
        <w:t xml:space="preserve">. </w:t>
      </w:r>
      <w:r w:rsidR="00D84D29" w:rsidRPr="00112251">
        <w:rPr>
          <w:rFonts w:ascii="Arial" w:hAnsi="Arial" w:cs="Arial"/>
          <w:bCs/>
          <w:sz w:val="22"/>
          <w:szCs w:val="22"/>
        </w:rPr>
        <w:t xml:space="preserve"> </w:t>
      </w:r>
    </w:p>
    <w:p w14:paraId="63838A71" w14:textId="77777777" w:rsidR="004A6349" w:rsidRDefault="004A6349" w:rsidP="004A6349">
      <w:pPr>
        <w:tabs>
          <w:tab w:val="left" w:pos="810"/>
        </w:tabs>
        <w:spacing w:after="120"/>
        <w:ind w:left="180" w:right="43"/>
        <w:rPr>
          <w:rFonts w:ascii="Times New Roman" w:hAnsi="Times New Roman"/>
          <w:sz w:val="22"/>
          <w:szCs w:val="22"/>
        </w:rPr>
      </w:pPr>
    </w:p>
    <w:p w14:paraId="2DCF5EF7" w14:textId="77777777" w:rsidR="004A6349" w:rsidRDefault="004A6349" w:rsidP="004A6349">
      <w:pPr>
        <w:tabs>
          <w:tab w:val="left" w:pos="810"/>
        </w:tabs>
        <w:spacing w:after="120"/>
        <w:ind w:left="180" w:right="43"/>
        <w:rPr>
          <w:rFonts w:ascii="Times New Roman" w:hAnsi="Times New Roman"/>
          <w:sz w:val="22"/>
          <w:szCs w:val="22"/>
        </w:rPr>
      </w:pPr>
    </w:p>
    <w:p w14:paraId="3372649E" w14:textId="77777777" w:rsidR="004A6349" w:rsidRDefault="004A6349" w:rsidP="004A6349">
      <w:pPr>
        <w:tabs>
          <w:tab w:val="left" w:pos="810"/>
        </w:tabs>
        <w:spacing w:after="120"/>
        <w:ind w:left="180" w:right="43"/>
        <w:rPr>
          <w:rFonts w:ascii="Times New Roman" w:hAnsi="Times New Roman"/>
          <w:sz w:val="22"/>
          <w:szCs w:val="22"/>
        </w:rPr>
      </w:pPr>
    </w:p>
    <w:p w14:paraId="016C66E7" w14:textId="77777777" w:rsidR="004A6349" w:rsidRDefault="004A6349" w:rsidP="004A6349">
      <w:pPr>
        <w:tabs>
          <w:tab w:val="left" w:pos="810"/>
        </w:tabs>
        <w:spacing w:after="120"/>
        <w:ind w:left="180" w:right="43"/>
        <w:rPr>
          <w:rFonts w:ascii="Times New Roman" w:hAnsi="Times New Roman"/>
          <w:sz w:val="22"/>
          <w:szCs w:val="22"/>
        </w:rPr>
      </w:pPr>
    </w:p>
    <w:p w14:paraId="2A258919" w14:textId="089CC634" w:rsidR="004A6349" w:rsidRPr="00DE284A" w:rsidRDefault="004A6349" w:rsidP="004A6349">
      <w:pPr>
        <w:tabs>
          <w:tab w:val="left" w:pos="810"/>
        </w:tabs>
        <w:spacing w:after="120"/>
        <w:ind w:right="43"/>
        <w:rPr>
          <w:rFonts w:ascii="Arial" w:hAnsi="Arial" w:cs="Arial"/>
          <w:bCs/>
          <w:sz w:val="22"/>
          <w:szCs w:val="22"/>
        </w:rPr>
      </w:pPr>
      <w:r w:rsidRPr="00DE284A">
        <w:rPr>
          <w:rFonts w:ascii="Arial" w:hAnsi="Arial" w:cs="Arial"/>
          <w:bCs/>
          <w:sz w:val="22"/>
          <w:szCs w:val="22"/>
        </w:rPr>
        <w:t>__________________________________________________________</w:t>
      </w:r>
    </w:p>
    <w:p w14:paraId="7D094351" w14:textId="2FA2F16B" w:rsidR="004A6349" w:rsidRPr="00DE284A" w:rsidRDefault="004A6349" w:rsidP="004A6349">
      <w:pPr>
        <w:tabs>
          <w:tab w:val="left" w:pos="810"/>
        </w:tabs>
        <w:ind w:right="43"/>
        <w:rPr>
          <w:rFonts w:ascii="Arial" w:hAnsi="Arial" w:cs="Arial"/>
          <w:bCs/>
          <w:sz w:val="22"/>
          <w:szCs w:val="22"/>
        </w:rPr>
      </w:pPr>
      <w:r w:rsidRPr="00DE284A">
        <w:rPr>
          <w:rFonts w:ascii="Arial" w:hAnsi="Arial" w:cs="Arial"/>
          <w:bCs/>
          <w:sz w:val="22"/>
          <w:szCs w:val="22"/>
        </w:rPr>
        <w:t>Patrick O’Riordan</w:t>
      </w:r>
      <w:r w:rsidRPr="00DE284A">
        <w:rPr>
          <w:rFonts w:ascii="Arial" w:hAnsi="Arial" w:cs="Arial"/>
          <w:bCs/>
          <w:sz w:val="22"/>
          <w:szCs w:val="22"/>
        </w:rPr>
        <w:tab/>
        <w:t xml:space="preserve">                                  </w:t>
      </w:r>
      <w:r w:rsidRPr="00DE284A">
        <w:rPr>
          <w:rFonts w:ascii="Arial" w:hAnsi="Arial" w:cs="Arial"/>
          <w:bCs/>
          <w:sz w:val="22"/>
          <w:szCs w:val="22"/>
        </w:rPr>
        <w:tab/>
      </w:r>
      <w:r w:rsidR="00DE284A">
        <w:rPr>
          <w:rFonts w:ascii="Arial" w:hAnsi="Arial" w:cs="Arial"/>
          <w:bCs/>
          <w:sz w:val="22"/>
          <w:szCs w:val="22"/>
        </w:rPr>
        <w:tab/>
      </w:r>
      <w:r w:rsidRPr="00DE284A">
        <w:rPr>
          <w:rFonts w:ascii="Arial" w:hAnsi="Arial" w:cs="Arial"/>
          <w:bCs/>
          <w:sz w:val="22"/>
          <w:szCs w:val="22"/>
        </w:rPr>
        <w:t>Date</w:t>
      </w:r>
    </w:p>
    <w:p w14:paraId="67688651" w14:textId="77777777" w:rsidR="004A6349" w:rsidRPr="00DE284A" w:rsidRDefault="004A6349" w:rsidP="004A6349">
      <w:pPr>
        <w:tabs>
          <w:tab w:val="left" w:pos="810"/>
        </w:tabs>
        <w:ind w:right="43"/>
        <w:rPr>
          <w:rFonts w:ascii="Arial" w:hAnsi="Arial" w:cs="Arial"/>
          <w:bCs/>
          <w:sz w:val="22"/>
          <w:szCs w:val="22"/>
        </w:rPr>
      </w:pPr>
      <w:r w:rsidRPr="00DE284A">
        <w:rPr>
          <w:rFonts w:ascii="Arial" w:hAnsi="Arial" w:cs="Arial"/>
          <w:bCs/>
          <w:sz w:val="22"/>
          <w:szCs w:val="22"/>
        </w:rPr>
        <w:t>Interim Director</w:t>
      </w:r>
    </w:p>
    <w:p w14:paraId="2FF5B010" w14:textId="77777777" w:rsidR="004A6349" w:rsidRPr="00DE284A" w:rsidRDefault="004A6349" w:rsidP="004A6349">
      <w:pPr>
        <w:tabs>
          <w:tab w:val="left" w:pos="810"/>
        </w:tabs>
        <w:spacing w:after="120" w:line="480" w:lineRule="auto"/>
        <w:ind w:right="43"/>
        <w:rPr>
          <w:rFonts w:ascii="Arial" w:hAnsi="Arial" w:cs="Arial"/>
          <w:bCs/>
          <w:sz w:val="22"/>
          <w:szCs w:val="22"/>
        </w:rPr>
      </w:pPr>
      <w:r w:rsidRPr="00DE284A">
        <w:rPr>
          <w:rFonts w:ascii="Arial" w:hAnsi="Arial" w:cs="Arial"/>
          <w:bCs/>
          <w:sz w:val="22"/>
          <w:szCs w:val="22"/>
        </w:rPr>
        <w:t>Department of Building Inspection</w:t>
      </w:r>
    </w:p>
    <w:p w14:paraId="7F701918" w14:textId="5C9D47A2" w:rsidR="004A6349" w:rsidRPr="00DE284A" w:rsidRDefault="004A6349" w:rsidP="004A6349">
      <w:pPr>
        <w:tabs>
          <w:tab w:val="left" w:pos="810"/>
        </w:tabs>
        <w:ind w:right="43"/>
        <w:rPr>
          <w:rFonts w:ascii="Arial" w:hAnsi="Arial" w:cs="Arial"/>
          <w:bCs/>
        </w:rPr>
      </w:pPr>
      <w:r w:rsidRPr="00DE284A">
        <w:rPr>
          <w:rFonts w:ascii="Arial" w:hAnsi="Arial" w:cs="Arial"/>
          <w:bCs/>
          <w:sz w:val="22"/>
          <w:szCs w:val="22"/>
        </w:rPr>
        <w:t xml:space="preserve">Attachment 1: </w:t>
      </w:r>
      <w:r w:rsidR="009069AC" w:rsidRPr="00DE284A">
        <w:rPr>
          <w:rFonts w:ascii="Arial" w:hAnsi="Arial" w:cs="Arial"/>
          <w:bCs/>
          <w:sz w:val="22"/>
          <w:szCs w:val="22"/>
        </w:rPr>
        <w:t>CHECKLIST FOR PERMITTING ELECTRIC VEHICLE SERVICE EQUIPMENT (EVSE)</w:t>
      </w:r>
    </w:p>
    <w:p w14:paraId="5BB73375" w14:textId="77777777" w:rsidR="004A6349" w:rsidRDefault="004A6349" w:rsidP="004A6349">
      <w:pPr>
        <w:tabs>
          <w:tab w:val="left" w:pos="810"/>
        </w:tabs>
        <w:ind w:left="187" w:right="43"/>
        <w:rPr>
          <w:rStyle w:val="Hyperlink"/>
          <w:rFonts w:cs="Arial"/>
          <w:sz w:val="22"/>
          <w:szCs w:val="22"/>
        </w:rPr>
      </w:pPr>
    </w:p>
    <w:p w14:paraId="1E3E030C" w14:textId="51B7141D" w:rsidR="004A6349" w:rsidRDefault="004A6349" w:rsidP="004A6349">
      <w:pPr>
        <w:tabs>
          <w:tab w:val="left" w:pos="810"/>
        </w:tabs>
        <w:ind w:left="187" w:right="43"/>
        <w:rPr>
          <w:rStyle w:val="Hyperlink"/>
          <w:rFonts w:cs="Arial"/>
          <w:sz w:val="22"/>
          <w:szCs w:val="22"/>
        </w:rPr>
      </w:pPr>
    </w:p>
    <w:p w14:paraId="12B85E43" w14:textId="778B795E" w:rsidR="004A6349" w:rsidRDefault="009069AC" w:rsidP="003F1BDA">
      <w:pPr>
        <w:widowControl/>
        <w:autoSpaceDE/>
        <w:autoSpaceDN/>
        <w:adjustRightInd/>
        <w:spacing w:before="120"/>
        <w:jc w:val="both"/>
        <w:rPr>
          <w:rFonts w:ascii="Arial" w:hAnsi="Arial" w:cs="Arial"/>
          <w:bCs/>
          <w:sz w:val="22"/>
          <w:szCs w:val="22"/>
        </w:rPr>
      </w:pPr>
      <w:r>
        <w:rPr>
          <w:noProof/>
          <w:lang w:eastAsia="zh-CN"/>
        </w:rPr>
        <mc:AlternateContent>
          <mc:Choice Requires="wps">
            <w:drawing>
              <wp:anchor distT="0" distB="0" distL="114300" distR="114300" simplePos="0" relativeHeight="251661312" behindDoc="0" locked="0" layoutInCell="1" allowOverlap="1" wp14:anchorId="2A76FFDF" wp14:editId="5D5F48E7">
                <wp:simplePos x="0" y="0"/>
                <wp:positionH relativeFrom="margin">
                  <wp:posOffset>-50311</wp:posOffset>
                </wp:positionH>
                <wp:positionV relativeFrom="paragraph">
                  <wp:posOffset>190525</wp:posOffset>
                </wp:positionV>
                <wp:extent cx="6323129" cy="438150"/>
                <wp:effectExtent l="0" t="0" r="2095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29" cy="438150"/>
                        </a:xfrm>
                        <a:prstGeom prst="rect">
                          <a:avLst/>
                        </a:prstGeom>
                        <a:solidFill>
                          <a:srgbClr val="FFFFFF"/>
                        </a:solidFill>
                        <a:ln w="9525">
                          <a:solidFill>
                            <a:srgbClr val="000000"/>
                          </a:solidFill>
                          <a:miter lim="800000"/>
                          <a:headEnd/>
                          <a:tailEnd/>
                        </a:ln>
                      </wps:spPr>
                      <wps:txbx>
                        <w:txbxContent>
                          <w:p w14:paraId="61CF3E91" w14:textId="549D1633" w:rsidR="004A6349" w:rsidRPr="000C773D" w:rsidRDefault="004A6349" w:rsidP="004A6349">
                            <w:pPr>
                              <w:rPr>
                                <w:rFonts w:asciiTheme="majorHAnsi" w:hAnsiTheme="majorHAnsi" w:cs="Arial"/>
                                <w:b/>
                                <w:sz w:val="22"/>
                                <w:szCs w:val="22"/>
                              </w:rPr>
                            </w:pPr>
                            <w:r w:rsidRPr="000C773D">
                              <w:rPr>
                                <w:rFonts w:asciiTheme="majorHAnsi" w:hAnsiTheme="majorHAnsi" w:cs="Arial"/>
                                <w:b/>
                                <w:sz w:val="22"/>
                                <w:szCs w:val="22"/>
                              </w:rPr>
                              <w:t xml:space="preserve">This Information Sheet is subject to modification at any time. For the most current version, visit our website at </w:t>
                            </w:r>
                            <w:hyperlink r:id="rId14" w:history="1">
                              <w:r w:rsidR="005E16E3" w:rsidRPr="00E03897">
                                <w:rPr>
                                  <w:rStyle w:val="Hyperlink"/>
                                  <w:rFonts w:asciiTheme="majorHAnsi" w:hAnsiTheme="majorHAnsi" w:cs="Arial"/>
                                  <w:b/>
                                  <w:sz w:val="22"/>
                                  <w:szCs w:val="22"/>
                                </w:rPr>
                                <w:t>https://sfdbi.org/information-sheets</w:t>
                              </w:r>
                            </w:hyperlink>
                            <w:r w:rsidR="005E16E3">
                              <w:rPr>
                                <w:rFonts w:asciiTheme="majorHAnsi" w:hAnsiTheme="majorHAnsi" w:cs="Arial"/>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6FFDF" id="_x0000_t202" coordsize="21600,21600" o:spt="202" path="m,l,21600r21600,l21600,xe">
                <v:stroke joinstyle="miter"/>
                <v:path gradientshapeok="t" o:connecttype="rect"/>
              </v:shapetype>
              <v:shape id="Text Box 2" o:spid="_x0000_s1026" type="#_x0000_t202" style="position:absolute;left:0;text-align:left;margin-left:-3.95pt;margin-top:15pt;width:497.9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gLQIAAFg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">
                <v:textbox>
                  <w:txbxContent>
                    <w:p w14:paraId="61CF3E91" w14:textId="549D1633" w:rsidR="004A6349" w:rsidRPr="000C773D" w:rsidRDefault="004A6349" w:rsidP="004A6349">
                      <w:pPr>
                        <w:rPr>
                          <w:rFonts w:asciiTheme="majorHAnsi" w:hAnsiTheme="majorHAnsi" w:cs="Arial"/>
                          <w:b/>
                          <w:sz w:val="22"/>
                          <w:szCs w:val="22"/>
                        </w:rPr>
                      </w:pPr>
                      <w:r w:rsidRPr="000C773D">
                        <w:rPr>
                          <w:rFonts w:asciiTheme="majorHAnsi" w:hAnsiTheme="majorHAnsi" w:cs="Arial"/>
                          <w:b/>
                          <w:sz w:val="22"/>
                          <w:szCs w:val="22"/>
                        </w:rPr>
                        <w:t xml:space="preserve">This Information Sheet is subject to modification at any time. For the most current version, visit our website at </w:t>
                      </w:r>
                      <w:hyperlink r:id="rId15" w:history="1">
                        <w:r w:rsidR="005E16E3" w:rsidRPr="00E03897">
                          <w:rPr>
                            <w:rStyle w:val="Hyperlink"/>
                            <w:rFonts w:asciiTheme="majorHAnsi" w:hAnsiTheme="majorHAnsi" w:cs="Arial"/>
                            <w:b/>
                            <w:sz w:val="22"/>
                            <w:szCs w:val="22"/>
                          </w:rPr>
                          <w:t>https://sfdbi.org/</w:t>
                        </w:r>
                        <w:r w:rsidR="005E16E3" w:rsidRPr="00E03897">
                          <w:rPr>
                            <w:rStyle w:val="Hyperlink"/>
                            <w:rFonts w:asciiTheme="majorHAnsi" w:hAnsiTheme="majorHAnsi" w:cs="Arial"/>
                            <w:b/>
                            <w:sz w:val="22"/>
                            <w:szCs w:val="22"/>
                          </w:rPr>
                          <w:t>i</w:t>
                        </w:r>
                        <w:r w:rsidR="005E16E3" w:rsidRPr="00E03897">
                          <w:rPr>
                            <w:rStyle w:val="Hyperlink"/>
                            <w:rFonts w:asciiTheme="majorHAnsi" w:hAnsiTheme="majorHAnsi" w:cs="Arial"/>
                            <w:b/>
                            <w:sz w:val="22"/>
                            <w:szCs w:val="22"/>
                          </w:rPr>
                          <w:t>nformation-sheets</w:t>
                        </w:r>
                      </w:hyperlink>
                      <w:r w:rsidR="005E16E3">
                        <w:rPr>
                          <w:rFonts w:asciiTheme="majorHAnsi" w:hAnsiTheme="majorHAnsi" w:cs="Arial"/>
                          <w:b/>
                          <w:sz w:val="22"/>
                          <w:szCs w:val="22"/>
                        </w:rPr>
                        <w:t xml:space="preserve"> </w:t>
                      </w:r>
                    </w:p>
                  </w:txbxContent>
                </v:textbox>
                <w10:wrap anchorx="margin"/>
              </v:shape>
            </w:pict>
          </mc:Fallback>
        </mc:AlternateContent>
      </w:r>
    </w:p>
    <w:p w14:paraId="1681418B" w14:textId="77777777" w:rsidR="004A6349" w:rsidRPr="00112251" w:rsidRDefault="004A6349" w:rsidP="003F1BDA">
      <w:pPr>
        <w:widowControl/>
        <w:autoSpaceDE/>
        <w:autoSpaceDN/>
        <w:adjustRightInd/>
        <w:spacing w:before="120"/>
        <w:jc w:val="both"/>
        <w:rPr>
          <w:rFonts w:ascii="Arial" w:hAnsi="Arial" w:cs="Arial"/>
          <w:bCs/>
          <w:sz w:val="22"/>
          <w:szCs w:val="22"/>
        </w:rPr>
      </w:pPr>
    </w:p>
    <w:p w14:paraId="7F9E86FD" w14:textId="77777777" w:rsidR="00DC7676" w:rsidRDefault="00DC7676">
      <w:pPr>
        <w:widowControl/>
        <w:autoSpaceDE/>
        <w:autoSpaceDN/>
        <w:adjustRightInd/>
        <w:rPr>
          <w:rFonts w:ascii="Arial" w:hAnsi="Arial" w:cs="Arial"/>
          <w:bCs/>
        </w:rPr>
      </w:pPr>
    </w:p>
    <w:p w14:paraId="428A542B" w14:textId="67BE5CEB" w:rsidR="003D567F" w:rsidRPr="00F67FCF" w:rsidRDefault="003D567F">
      <w:pPr>
        <w:widowControl/>
        <w:autoSpaceDE/>
        <w:autoSpaceDN/>
        <w:adjustRightInd/>
        <w:rPr>
          <w:rFonts w:ascii="Arial" w:hAnsi="Arial" w:cs="Arial"/>
          <w:b/>
        </w:rPr>
      </w:pPr>
    </w:p>
    <w:p w14:paraId="2EBCA6AF" w14:textId="77777777" w:rsidR="009069AC" w:rsidRDefault="00BA13E5">
      <w:pPr>
        <w:widowControl/>
        <w:autoSpaceDE/>
        <w:autoSpaceDN/>
        <w:adjustRightInd/>
        <w:rPr>
          <w:rFonts w:ascii="Arial" w:hAnsi="Arial" w:cs="Arial"/>
          <w:b/>
        </w:rPr>
        <w:sectPr w:rsidR="009069AC" w:rsidSect="00BF2E7E">
          <w:headerReference w:type="default" r:id="rId16"/>
          <w:footerReference w:type="default" r:id="rId17"/>
          <w:headerReference w:type="first" r:id="rId18"/>
          <w:footerReference w:type="first" r:id="rId19"/>
          <w:pgSz w:w="12240" w:h="15840" w:code="1"/>
          <w:pgMar w:top="720" w:right="1080" w:bottom="720" w:left="1080" w:header="288" w:footer="288" w:gutter="0"/>
          <w:pgNumType w:start="1"/>
          <w:cols w:space="720"/>
          <w:titlePg/>
          <w:docGrid w:linePitch="360"/>
        </w:sectPr>
      </w:pPr>
      <w:r>
        <w:rPr>
          <w:rFonts w:ascii="Arial" w:hAnsi="Arial" w:cs="Arial"/>
          <w:b/>
        </w:rPr>
        <w:br w:type="page"/>
      </w:r>
    </w:p>
    <w:p w14:paraId="6737D0DD" w14:textId="1AD4E3CC" w:rsidR="001E6D85" w:rsidRPr="00F67FCF" w:rsidRDefault="00815E4C" w:rsidP="00815E4C">
      <w:pPr>
        <w:widowControl/>
        <w:autoSpaceDE/>
        <w:autoSpaceDN/>
        <w:adjustRightInd/>
        <w:spacing w:before="360" w:after="240"/>
        <w:jc w:val="center"/>
        <w:rPr>
          <w:rFonts w:ascii="Arial" w:eastAsiaTheme="minorHAnsi" w:hAnsi="Arial" w:cs="Arial"/>
          <w:b/>
        </w:rPr>
      </w:pPr>
      <w:r w:rsidRPr="00815E4C">
        <w:rPr>
          <w:rFonts w:ascii="Arial" w:hAnsi="Arial" w:cs="Arial"/>
          <w:b/>
          <w:noProof/>
          <w:lang w:eastAsia="zh-CN"/>
        </w:rPr>
        <mc:AlternateContent>
          <mc:Choice Requires="wps">
            <w:drawing>
              <wp:anchor distT="45720" distB="45720" distL="114300" distR="114300" simplePos="0" relativeHeight="251663360" behindDoc="0" locked="0" layoutInCell="1" allowOverlap="1" wp14:anchorId="7433CAAB" wp14:editId="43D87426">
                <wp:simplePos x="0" y="0"/>
                <wp:positionH relativeFrom="column">
                  <wp:posOffset>5434496</wp:posOffset>
                </wp:positionH>
                <wp:positionV relativeFrom="paragraph">
                  <wp:posOffset>-342294</wp:posOffset>
                </wp:positionV>
                <wp:extent cx="956310" cy="1404620"/>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404620"/>
                        </a:xfrm>
                        <a:prstGeom prst="rect">
                          <a:avLst/>
                        </a:prstGeom>
                        <a:solidFill>
                          <a:srgbClr val="FFFFFF"/>
                        </a:solidFill>
                        <a:ln w="9525">
                          <a:solidFill>
                            <a:srgbClr val="000000"/>
                          </a:solidFill>
                          <a:miter lim="800000"/>
                          <a:headEnd/>
                          <a:tailEnd/>
                        </a:ln>
                      </wps:spPr>
                      <wps:txbx>
                        <w:txbxContent>
                          <w:p w14:paraId="1B8A427F" w14:textId="3DDC7630" w:rsidR="00815E4C" w:rsidRDefault="00815E4C">
                            <w:r w:rsidRPr="005E16E3">
                              <w:rPr>
                                <w:rFonts w:ascii="Arial" w:hAnsi="Arial" w:cs="Arial"/>
                                <w:sz w:val="20"/>
                              </w:rPr>
                              <w:t>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3CAAB" id="_x0000_t202" coordsize="21600,21600" o:spt="202" path="m,l,21600r21600,l21600,xe">
                <v:stroke joinstyle="miter"/>
                <v:path gradientshapeok="t" o:connecttype="rect"/>
              </v:shapetype>
              <v:shape id="_x0000_s1027" type="#_x0000_t202" style="position:absolute;left:0;text-align:left;margin-left:427.9pt;margin-top:-26.95pt;width:75.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JQIAAE0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">
                <v:textbox style="mso-fit-shape-to-text:t">
                  <w:txbxContent>
                    <w:p w14:paraId="1B8A427F" w14:textId="3DDC7630" w:rsidR="00815E4C" w:rsidRDefault="00815E4C">
                      <w:r w:rsidRPr="005E16E3">
                        <w:rPr>
                          <w:rFonts w:ascii="Arial" w:hAnsi="Arial" w:cs="Arial"/>
                          <w:sz w:val="20"/>
                        </w:rPr>
                        <w:t>Attachment 1</w:t>
                      </w:r>
                    </w:p>
                  </w:txbxContent>
                </v:textbox>
              </v:shape>
            </w:pict>
          </mc:Fallback>
        </mc:AlternateContent>
      </w:r>
      <w:r w:rsidR="00A45C34" w:rsidRPr="00F67FCF">
        <w:rPr>
          <w:rFonts w:ascii="Arial" w:hAnsi="Arial" w:cs="Arial"/>
          <w:b/>
        </w:rPr>
        <w:t>CHECKLIST FOR PERMITTING ELECTRIC VEHICLE SERVICE EQUIPMENT (EVSE)</w:t>
      </w:r>
    </w:p>
    <w:p w14:paraId="2421144F" w14:textId="5B6D219B" w:rsidR="00B05575" w:rsidRPr="0092480B" w:rsidRDefault="00B05575" w:rsidP="00815E4C">
      <w:pPr>
        <w:spacing w:before="120"/>
        <w:rPr>
          <w:rFonts w:ascii="Arial" w:hAnsi="Arial" w:cs="Arial"/>
          <w:b/>
          <w:bCs/>
          <w:sz w:val="22"/>
          <w:szCs w:val="22"/>
        </w:rPr>
      </w:pPr>
      <w:r w:rsidRPr="0092480B">
        <w:rPr>
          <w:rFonts w:ascii="Arial" w:hAnsi="Arial" w:cs="Arial"/>
          <w:b/>
          <w:bCs/>
          <w:sz w:val="22"/>
          <w:szCs w:val="22"/>
        </w:rPr>
        <w:t>HOW TO USE CHECKLISTS IN THIS INFORMATION SHEET</w:t>
      </w:r>
    </w:p>
    <w:p w14:paraId="2414D512" w14:textId="447E7352" w:rsidR="00B05575" w:rsidRDefault="00B05575" w:rsidP="00815E4C">
      <w:pPr>
        <w:spacing w:before="240"/>
        <w:jc w:val="both"/>
        <w:rPr>
          <w:rFonts w:ascii="Arial" w:hAnsi="Arial" w:cs="Arial"/>
          <w:sz w:val="22"/>
          <w:szCs w:val="22"/>
        </w:rPr>
      </w:pPr>
      <w:r w:rsidRPr="0092480B">
        <w:rPr>
          <w:rFonts w:ascii="Arial" w:hAnsi="Arial" w:cs="Arial"/>
          <w:sz w:val="22"/>
          <w:szCs w:val="22"/>
        </w:rPr>
        <w:t>Checklists in this Information Sheet identify what documentation is required for a specific scope of work</w:t>
      </w:r>
      <w:r w:rsidR="00124C72">
        <w:rPr>
          <w:rFonts w:ascii="Arial" w:hAnsi="Arial" w:cs="Arial"/>
          <w:sz w:val="22"/>
          <w:szCs w:val="22"/>
        </w:rPr>
        <w:t xml:space="preserve">, and to help you </w:t>
      </w:r>
      <w:r w:rsidR="00951E2B">
        <w:rPr>
          <w:rFonts w:ascii="Arial" w:hAnsi="Arial" w:cs="Arial"/>
          <w:sz w:val="22"/>
          <w:szCs w:val="22"/>
        </w:rPr>
        <w:t>keep track as you assemble the required information</w:t>
      </w:r>
      <w:r w:rsidRPr="0092480B">
        <w:rPr>
          <w:rFonts w:ascii="Arial" w:hAnsi="Arial" w:cs="Arial"/>
          <w:sz w:val="22"/>
          <w:szCs w:val="22"/>
        </w:rPr>
        <w:t xml:space="preserve">. </w:t>
      </w:r>
      <w:r w:rsidR="00951E2B">
        <w:rPr>
          <w:rFonts w:ascii="Arial" w:hAnsi="Arial" w:cs="Arial"/>
          <w:sz w:val="22"/>
          <w:szCs w:val="22"/>
        </w:rPr>
        <w:t xml:space="preserve"> It is not necessary to submit checklists in Attachment 1 or 2; the checklists are informational. </w:t>
      </w:r>
    </w:p>
    <w:p w14:paraId="4382F31B" w14:textId="7D6CB323" w:rsidR="00B05575" w:rsidRPr="0092480B" w:rsidRDefault="00B05575" w:rsidP="00815E4C">
      <w:pPr>
        <w:pStyle w:val="ListParagraph"/>
        <w:numPr>
          <w:ilvl w:val="0"/>
          <w:numId w:val="17"/>
        </w:numPr>
        <w:spacing w:before="240"/>
        <w:jc w:val="both"/>
        <w:rPr>
          <w:rFonts w:ascii="Arial" w:hAnsi="Arial" w:cs="Arial"/>
          <w:sz w:val="22"/>
          <w:szCs w:val="22"/>
        </w:rPr>
      </w:pPr>
      <w:r w:rsidRPr="0092480B">
        <w:rPr>
          <w:rFonts w:ascii="Arial" w:hAnsi="Arial" w:cs="Arial"/>
          <w:sz w:val="22"/>
          <w:szCs w:val="22"/>
        </w:rPr>
        <w:t>All Projects</w:t>
      </w:r>
      <w:r w:rsidR="007A665E">
        <w:rPr>
          <w:rFonts w:ascii="Arial" w:hAnsi="Arial" w:cs="Arial"/>
          <w:sz w:val="22"/>
          <w:szCs w:val="22"/>
        </w:rPr>
        <w:t xml:space="preserve"> that require a building permit</w:t>
      </w:r>
      <w:r w:rsidRPr="0092480B">
        <w:rPr>
          <w:rFonts w:ascii="Arial" w:hAnsi="Arial" w:cs="Arial"/>
          <w:sz w:val="22"/>
          <w:szCs w:val="22"/>
        </w:rPr>
        <w:t>: Compete Table 1, identifying the types and quantity of EVCS proposed</w:t>
      </w:r>
      <w:r w:rsidR="00062A7F" w:rsidRPr="0092480B">
        <w:rPr>
          <w:rFonts w:ascii="Arial" w:hAnsi="Arial" w:cs="Arial"/>
          <w:sz w:val="22"/>
          <w:szCs w:val="22"/>
        </w:rPr>
        <w:t xml:space="preserve">. Submit a complete permit application with each of the components on the subsequent 2 pages.  </w:t>
      </w:r>
    </w:p>
    <w:p w14:paraId="266EBCA0" w14:textId="34A09D20" w:rsidR="00F67FCF" w:rsidRPr="0092480B" w:rsidRDefault="00402A71" w:rsidP="00815E4C">
      <w:pPr>
        <w:pStyle w:val="ListParagraph"/>
        <w:numPr>
          <w:ilvl w:val="0"/>
          <w:numId w:val="17"/>
        </w:numPr>
        <w:spacing w:before="240"/>
        <w:jc w:val="both"/>
        <w:rPr>
          <w:rFonts w:ascii="Arial" w:hAnsi="Arial" w:cs="Arial"/>
          <w:sz w:val="22"/>
          <w:szCs w:val="22"/>
        </w:rPr>
      </w:pPr>
      <w:r>
        <w:rPr>
          <w:rFonts w:ascii="Arial" w:hAnsi="Arial" w:cs="Arial"/>
          <w:sz w:val="22"/>
          <w:szCs w:val="22"/>
        </w:rPr>
        <w:t xml:space="preserve">All </w:t>
      </w:r>
      <w:r w:rsidR="0032546C" w:rsidRPr="0092480B">
        <w:rPr>
          <w:rFonts w:ascii="Arial" w:hAnsi="Arial" w:cs="Arial"/>
          <w:sz w:val="22"/>
          <w:szCs w:val="22"/>
        </w:rPr>
        <w:t xml:space="preserve">Projects </w:t>
      </w:r>
      <w:r w:rsidR="00371DAF">
        <w:rPr>
          <w:rFonts w:ascii="Arial" w:hAnsi="Arial" w:cs="Arial"/>
          <w:sz w:val="22"/>
          <w:szCs w:val="22"/>
        </w:rPr>
        <w:t>where EVSE is installed serving parking available to the</w:t>
      </w:r>
      <w:r w:rsidR="00062A7F" w:rsidRPr="0092480B">
        <w:rPr>
          <w:rFonts w:ascii="Arial" w:hAnsi="Arial" w:cs="Arial"/>
          <w:sz w:val="22"/>
          <w:szCs w:val="22"/>
        </w:rPr>
        <w:t xml:space="preserve"> </w:t>
      </w:r>
      <w:r w:rsidR="00371DAF">
        <w:rPr>
          <w:rFonts w:ascii="Arial" w:hAnsi="Arial" w:cs="Arial"/>
          <w:sz w:val="22"/>
          <w:szCs w:val="22"/>
        </w:rPr>
        <w:t>p</w:t>
      </w:r>
      <w:r w:rsidR="00062A7F" w:rsidRPr="0092480B">
        <w:rPr>
          <w:rFonts w:ascii="Arial" w:hAnsi="Arial" w:cs="Arial"/>
          <w:sz w:val="22"/>
          <w:szCs w:val="22"/>
        </w:rPr>
        <w:t xml:space="preserve">ublic: </w:t>
      </w:r>
      <w:r w:rsidR="00A65E28">
        <w:rPr>
          <w:rFonts w:ascii="Arial" w:hAnsi="Arial" w:cs="Arial"/>
          <w:sz w:val="22"/>
          <w:szCs w:val="22"/>
        </w:rPr>
        <w:t>T</w:t>
      </w:r>
      <w:r w:rsidR="00A65E28" w:rsidRPr="0092480B">
        <w:rPr>
          <w:rFonts w:ascii="Arial" w:hAnsi="Arial" w:cs="Arial"/>
          <w:sz w:val="22"/>
          <w:szCs w:val="22"/>
        </w:rPr>
        <w:t>o demonstrate compliance with applicable accessibility requirements</w:t>
      </w:r>
      <w:r w:rsidR="00A65E28">
        <w:rPr>
          <w:rFonts w:ascii="Arial" w:hAnsi="Arial" w:cs="Arial"/>
          <w:sz w:val="22"/>
          <w:szCs w:val="22"/>
        </w:rPr>
        <w:t xml:space="preserve"> s</w:t>
      </w:r>
      <w:r w:rsidR="00062A7F" w:rsidRPr="0092480B">
        <w:rPr>
          <w:rFonts w:ascii="Arial" w:hAnsi="Arial" w:cs="Arial"/>
          <w:sz w:val="22"/>
          <w:szCs w:val="22"/>
        </w:rPr>
        <w:t>ubmit a permit application</w:t>
      </w:r>
      <w:r w:rsidR="00A65E28">
        <w:rPr>
          <w:rFonts w:ascii="Arial" w:hAnsi="Arial" w:cs="Arial"/>
          <w:sz w:val="22"/>
          <w:szCs w:val="22"/>
        </w:rPr>
        <w:t xml:space="preserve"> with each of the components identified in Attachment 2</w:t>
      </w:r>
      <w:r w:rsidR="00062A7F" w:rsidRPr="0092480B">
        <w:rPr>
          <w:rFonts w:ascii="Arial" w:hAnsi="Arial" w:cs="Arial"/>
          <w:sz w:val="22"/>
          <w:szCs w:val="22"/>
        </w:rPr>
        <w:t xml:space="preserve">. </w:t>
      </w:r>
    </w:p>
    <w:p w14:paraId="63EF27FD" w14:textId="430B83CD" w:rsidR="00E705DD" w:rsidRPr="0092480B" w:rsidRDefault="00B96A05" w:rsidP="00815E4C">
      <w:pPr>
        <w:pStyle w:val="NoSpacing"/>
        <w:spacing w:before="360" w:after="240"/>
        <w:rPr>
          <w:rFonts w:ascii="Arial" w:hAnsi="Arial" w:cs="Arial"/>
          <w:b/>
          <w:bCs/>
          <w:sz w:val="24"/>
          <w:szCs w:val="24"/>
        </w:rPr>
      </w:pPr>
      <w:r w:rsidRPr="0092480B">
        <w:rPr>
          <w:rFonts w:ascii="Arial" w:hAnsi="Arial" w:cs="Arial"/>
          <w:b/>
          <w:bCs/>
        </w:rPr>
        <w:t xml:space="preserve">Table 1: </w:t>
      </w:r>
      <w:r w:rsidR="000B69E5" w:rsidRPr="0092480B">
        <w:rPr>
          <w:rFonts w:ascii="Arial" w:hAnsi="Arial" w:cs="Arial"/>
          <w:b/>
          <w:bCs/>
        </w:rPr>
        <w:t>I</w:t>
      </w:r>
      <w:r w:rsidR="00F21837" w:rsidRPr="0092480B">
        <w:rPr>
          <w:rFonts w:ascii="Arial" w:hAnsi="Arial" w:cs="Arial"/>
          <w:b/>
          <w:bCs/>
        </w:rPr>
        <w:t xml:space="preserve">dentify the </w:t>
      </w:r>
      <w:r w:rsidR="00B70191" w:rsidRPr="0092480B">
        <w:rPr>
          <w:rFonts w:ascii="Arial" w:hAnsi="Arial" w:cs="Arial"/>
          <w:b/>
          <w:bCs/>
        </w:rPr>
        <w:t xml:space="preserve">Applicable </w:t>
      </w:r>
      <w:r w:rsidR="0092480B" w:rsidRPr="0092480B">
        <w:rPr>
          <w:rFonts w:ascii="Arial" w:hAnsi="Arial" w:cs="Arial"/>
          <w:b/>
          <w:bCs/>
        </w:rPr>
        <w:t>Electric Vehicle Service Equipment Proposed for Installation</w:t>
      </w:r>
    </w:p>
    <w:tbl>
      <w:tblPr>
        <w:tblW w:w="100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0"/>
        <w:gridCol w:w="2340"/>
        <w:gridCol w:w="3240"/>
        <w:gridCol w:w="1530"/>
      </w:tblGrid>
      <w:tr w:rsidR="003F1BDA" w:rsidRPr="00F67FCF" w14:paraId="02981BB6" w14:textId="77777777" w:rsidTr="0006524C">
        <w:trPr>
          <w:trHeight w:val="584"/>
        </w:trPr>
        <w:tc>
          <w:tcPr>
            <w:tcW w:w="2970" w:type="dxa"/>
            <w:tcBorders>
              <w:top w:val="single" w:sz="4" w:space="0" w:color="000000"/>
              <w:left w:val="single" w:sz="4" w:space="0" w:color="000000"/>
              <w:bottom w:val="single" w:sz="4" w:space="0" w:color="000000"/>
              <w:right w:val="single" w:sz="4" w:space="0" w:color="000000"/>
            </w:tcBorders>
            <w:vAlign w:val="center"/>
          </w:tcPr>
          <w:p w14:paraId="1B03A90E" w14:textId="59E5AFE7" w:rsidR="003F1BDA" w:rsidRPr="000F3C16" w:rsidRDefault="003F1BDA" w:rsidP="0006524C">
            <w:pPr>
              <w:pStyle w:val="TableParagraph"/>
              <w:ind w:left="109"/>
              <w:jc w:val="center"/>
              <w:rPr>
                <w:rFonts w:ascii="Arial" w:hAnsi="Arial" w:cs="Arial"/>
                <w:b/>
                <w:bCs/>
              </w:rPr>
            </w:pPr>
            <w:r w:rsidRPr="000F3C16">
              <w:rPr>
                <w:rFonts w:ascii="Arial" w:hAnsi="Arial" w:cs="Arial"/>
                <w:b/>
                <w:bCs/>
              </w:rPr>
              <w:t>Category of Charging Station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15CFFD4A" w14:textId="7D3577E6" w:rsidR="003F1BDA" w:rsidRPr="000F3C16" w:rsidRDefault="003F1BDA" w:rsidP="0006524C">
            <w:pPr>
              <w:pStyle w:val="TableParagraph"/>
              <w:spacing w:line="290" w:lineRule="atLeast"/>
              <w:ind w:left="108" w:right="254"/>
              <w:jc w:val="center"/>
              <w:rPr>
                <w:rFonts w:ascii="Arial" w:hAnsi="Arial" w:cs="Arial"/>
                <w:b/>
                <w:bCs/>
              </w:rPr>
            </w:pPr>
            <w:r w:rsidRPr="000F3C16">
              <w:rPr>
                <w:rFonts w:ascii="Arial" w:hAnsi="Arial" w:cs="Arial"/>
                <w:b/>
                <w:bCs/>
              </w:rPr>
              <w:t>Most Common For</w:t>
            </w:r>
          </w:p>
        </w:tc>
        <w:tc>
          <w:tcPr>
            <w:tcW w:w="3240" w:type="dxa"/>
            <w:tcBorders>
              <w:top w:val="single" w:sz="4" w:space="0" w:color="000000"/>
              <w:left w:val="single" w:sz="4" w:space="0" w:color="000000"/>
              <w:bottom w:val="single" w:sz="4" w:space="0" w:color="000000"/>
              <w:right w:val="single" w:sz="4" w:space="0" w:color="000000"/>
            </w:tcBorders>
            <w:vAlign w:val="center"/>
          </w:tcPr>
          <w:p w14:paraId="7679408B" w14:textId="7F95078D" w:rsidR="003F1BDA" w:rsidRPr="000F3C16" w:rsidRDefault="003F1BDA" w:rsidP="0006524C">
            <w:pPr>
              <w:pStyle w:val="TableParagraph"/>
              <w:spacing w:line="290" w:lineRule="atLeast"/>
              <w:ind w:left="108" w:right="254"/>
              <w:jc w:val="center"/>
              <w:rPr>
                <w:rFonts w:ascii="Arial" w:hAnsi="Arial" w:cs="Arial"/>
                <w:b/>
                <w:bCs/>
              </w:rPr>
            </w:pPr>
            <w:r>
              <w:rPr>
                <w:rFonts w:ascii="Arial" w:hAnsi="Arial" w:cs="Arial"/>
                <w:b/>
                <w:bCs/>
              </w:rPr>
              <w:t>Proposed</w:t>
            </w:r>
            <w:r w:rsidRPr="000F3C16">
              <w:rPr>
                <w:rFonts w:ascii="Arial" w:hAnsi="Arial" w:cs="Arial"/>
                <w:b/>
                <w:bCs/>
              </w:rPr>
              <w:t xml:space="preserve"> Circuit Rating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6068138" w14:textId="79EE6CB1" w:rsidR="003F1BDA" w:rsidRPr="000F3C16" w:rsidRDefault="003F1BDA" w:rsidP="0006524C">
            <w:pPr>
              <w:pStyle w:val="TableParagraph"/>
              <w:ind w:left="109"/>
              <w:jc w:val="center"/>
              <w:rPr>
                <w:rFonts w:ascii="Arial" w:hAnsi="Arial" w:cs="Arial"/>
                <w:b/>
                <w:bCs/>
                <w:noProof/>
              </w:rPr>
            </w:pPr>
            <w:r w:rsidRPr="000F3C16">
              <w:rPr>
                <w:rFonts w:ascii="Arial" w:hAnsi="Arial" w:cs="Arial"/>
                <w:b/>
                <w:bCs/>
                <w:noProof/>
              </w:rPr>
              <w:t>Check Applicability</w:t>
            </w:r>
          </w:p>
        </w:tc>
      </w:tr>
      <w:tr w:rsidR="003F1BDA" w:rsidRPr="00F67FCF" w14:paraId="7E9B33CC" w14:textId="77777777" w:rsidTr="0006524C">
        <w:trPr>
          <w:trHeight w:val="1152"/>
        </w:trPr>
        <w:tc>
          <w:tcPr>
            <w:tcW w:w="2970" w:type="dxa"/>
            <w:tcBorders>
              <w:top w:val="single" w:sz="4" w:space="0" w:color="000000"/>
              <w:left w:val="single" w:sz="4" w:space="0" w:color="000000"/>
              <w:bottom w:val="single" w:sz="4" w:space="0" w:color="000000"/>
              <w:right w:val="single" w:sz="4" w:space="0" w:color="000000"/>
            </w:tcBorders>
            <w:vAlign w:val="center"/>
          </w:tcPr>
          <w:p w14:paraId="2611626E" w14:textId="77777777" w:rsidR="003F1BDA" w:rsidRPr="000F3C16" w:rsidRDefault="003F1BDA" w:rsidP="003F1BDA">
            <w:pPr>
              <w:pStyle w:val="TableParagraph"/>
              <w:spacing w:before="10"/>
              <w:ind w:left="109"/>
              <w:rPr>
                <w:rFonts w:ascii="Arial" w:hAnsi="Arial" w:cs="Arial"/>
                <w:b/>
                <w:bCs/>
              </w:rPr>
            </w:pPr>
            <w:r w:rsidRPr="000F3C16">
              <w:rPr>
                <w:rFonts w:ascii="Arial" w:hAnsi="Arial" w:cs="Arial"/>
                <w:b/>
                <w:bCs/>
              </w:rPr>
              <w:t>Level 1</w:t>
            </w:r>
          </w:p>
        </w:tc>
        <w:tc>
          <w:tcPr>
            <w:tcW w:w="2340" w:type="dxa"/>
            <w:tcBorders>
              <w:top w:val="single" w:sz="4" w:space="0" w:color="000000"/>
              <w:left w:val="single" w:sz="4" w:space="0" w:color="000000"/>
              <w:bottom w:val="single" w:sz="4" w:space="0" w:color="000000"/>
              <w:right w:val="single" w:sz="4" w:space="0" w:color="000000"/>
            </w:tcBorders>
            <w:vAlign w:val="center"/>
          </w:tcPr>
          <w:p w14:paraId="22CE38C3" w14:textId="2EAE71D4" w:rsidR="003F1BDA" w:rsidRPr="000F3C16" w:rsidRDefault="003F1BDA" w:rsidP="003F1BDA">
            <w:pPr>
              <w:pStyle w:val="TableParagraph"/>
              <w:spacing w:before="10" w:line="290" w:lineRule="atLeast"/>
              <w:ind w:left="108" w:right="254"/>
              <w:rPr>
                <w:rFonts w:ascii="Arial" w:hAnsi="Arial" w:cs="Arial"/>
              </w:rPr>
            </w:pPr>
            <w:r w:rsidRPr="000F3C16">
              <w:rPr>
                <w:rFonts w:ascii="Arial" w:hAnsi="Arial" w:cs="Arial"/>
              </w:rPr>
              <w:t>Rarely used</w:t>
            </w:r>
          </w:p>
          <w:p w14:paraId="414824A8" w14:textId="47411083" w:rsidR="003F1BDA" w:rsidRPr="000F3C16" w:rsidRDefault="003F1BDA" w:rsidP="003F1BDA">
            <w:pPr>
              <w:pStyle w:val="TableParagraph"/>
              <w:spacing w:before="10" w:line="290" w:lineRule="atLeast"/>
              <w:ind w:left="108" w:right="254"/>
              <w:rPr>
                <w:rFonts w:ascii="Arial" w:hAnsi="Arial" w:cs="Arial"/>
              </w:rPr>
            </w:pPr>
            <w:r w:rsidRPr="000F3C16">
              <w:rPr>
                <w:rFonts w:ascii="Arial" w:hAnsi="Arial" w:cs="Arial"/>
              </w:rPr>
              <w:t>(Single Family Residence)</w:t>
            </w:r>
          </w:p>
        </w:tc>
        <w:tc>
          <w:tcPr>
            <w:tcW w:w="3240" w:type="dxa"/>
            <w:tcBorders>
              <w:top w:val="single" w:sz="4" w:space="0" w:color="000000"/>
              <w:left w:val="single" w:sz="4" w:space="0" w:color="000000"/>
              <w:bottom w:val="single" w:sz="4" w:space="0" w:color="000000"/>
              <w:right w:val="single" w:sz="4" w:space="0" w:color="000000"/>
            </w:tcBorders>
            <w:vAlign w:val="center"/>
          </w:tcPr>
          <w:p w14:paraId="03F9EA56" w14:textId="6EAAFCAC" w:rsidR="003F1BDA" w:rsidRPr="000F3C16" w:rsidRDefault="003F1BDA" w:rsidP="003F1BDA">
            <w:pPr>
              <w:pStyle w:val="TableParagraph"/>
              <w:spacing w:before="10" w:line="290" w:lineRule="atLeast"/>
              <w:ind w:left="108" w:right="254"/>
              <w:rPr>
                <w:rFonts w:ascii="Arial" w:hAnsi="Arial" w:cs="Arial"/>
              </w:rPr>
            </w:pPr>
            <w:r w:rsidRPr="000F3C16">
              <w:rPr>
                <w:rFonts w:ascii="Arial" w:hAnsi="Arial" w:cs="Arial"/>
              </w:rPr>
              <w:t>110/120 volt alternating</w:t>
            </w:r>
            <w:r>
              <w:rPr>
                <w:rFonts w:ascii="Arial" w:hAnsi="Arial" w:cs="Arial"/>
              </w:rPr>
              <w:t xml:space="preserve"> </w:t>
            </w:r>
            <w:r w:rsidRPr="000F3C16">
              <w:rPr>
                <w:rFonts w:ascii="Arial" w:hAnsi="Arial" w:cs="Arial"/>
              </w:rPr>
              <w:t>current (VAC) at 15 or 20</w:t>
            </w:r>
            <w:r>
              <w:rPr>
                <w:rFonts w:ascii="Arial" w:hAnsi="Arial" w:cs="Arial"/>
              </w:rPr>
              <w:t xml:space="preserve"> </w:t>
            </w:r>
            <w:r w:rsidRPr="000F3C16">
              <w:rPr>
                <w:rFonts w:ascii="Arial" w:hAnsi="Arial" w:cs="Arial"/>
              </w:rPr>
              <w:t>Amps</w:t>
            </w:r>
          </w:p>
        </w:tc>
        <w:sdt>
          <w:sdtPr>
            <w:rPr>
              <w:rFonts w:ascii="Arial" w:hAnsi="Arial" w:cs="Arial"/>
              <w:sz w:val="32"/>
            </w:rPr>
            <w:id w:val="62000358"/>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73FAFBCF" w14:textId="3C75A8F7" w:rsidR="003F1BDA" w:rsidRPr="00050235" w:rsidRDefault="009069AC" w:rsidP="009069AC">
                <w:pPr>
                  <w:pStyle w:val="TableParagraph"/>
                  <w:spacing w:before="10"/>
                  <w:jc w:val="center"/>
                  <w:rPr>
                    <w:rFonts w:ascii="Arial" w:hAnsi="Arial" w:cs="Arial"/>
                    <w:sz w:val="32"/>
                  </w:rPr>
                </w:pPr>
                <w:r>
                  <w:rPr>
                    <w:rFonts w:ascii="MS Gothic" w:eastAsia="MS Gothic" w:hAnsi="MS Gothic" w:cs="Arial" w:hint="eastAsia"/>
                    <w:sz w:val="32"/>
                  </w:rPr>
                  <w:t>☐</w:t>
                </w:r>
              </w:p>
            </w:tc>
          </w:sdtContent>
        </w:sdt>
      </w:tr>
      <w:tr w:rsidR="003F1BDA" w:rsidRPr="00F67FCF" w14:paraId="432B8EA2" w14:textId="77777777" w:rsidTr="0006524C">
        <w:trPr>
          <w:trHeight w:val="1152"/>
        </w:trPr>
        <w:tc>
          <w:tcPr>
            <w:tcW w:w="2970" w:type="dxa"/>
            <w:tcBorders>
              <w:top w:val="single" w:sz="4" w:space="0" w:color="000000"/>
              <w:left w:val="single" w:sz="4" w:space="0" w:color="000000"/>
              <w:bottom w:val="single" w:sz="4" w:space="0" w:color="000000"/>
              <w:right w:val="single" w:sz="4" w:space="0" w:color="000000"/>
            </w:tcBorders>
            <w:vAlign w:val="center"/>
          </w:tcPr>
          <w:p w14:paraId="68F181C0" w14:textId="4510C927" w:rsidR="003F1BDA" w:rsidRPr="000F3C16" w:rsidRDefault="003F1BDA" w:rsidP="0006524C">
            <w:pPr>
              <w:pStyle w:val="TableParagraph"/>
              <w:spacing w:line="292" w:lineRule="exact"/>
              <w:ind w:left="109"/>
              <w:rPr>
                <w:rFonts w:ascii="Arial" w:hAnsi="Arial" w:cs="Arial"/>
              </w:rPr>
            </w:pPr>
            <w:r w:rsidRPr="000F3C16">
              <w:rPr>
                <w:rFonts w:ascii="Arial" w:hAnsi="Arial" w:cs="Arial"/>
                <w:b/>
                <w:bCs/>
              </w:rPr>
              <w:t>Level 2 – 3.3 kW</w:t>
            </w:r>
            <w:r w:rsidR="0006524C">
              <w:rPr>
                <w:rFonts w:ascii="Arial" w:hAnsi="Arial" w:cs="Arial"/>
                <w:b/>
                <w:bCs/>
              </w:rPr>
              <w:t xml:space="preserve"> </w:t>
            </w:r>
            <w:r w:rsidRPr="000F3C16">
              <w:rPr>
                <w:rFonts w:ascii="Arial" w:hAnsi="Arial" w:cs="Arial"/>
              </w:rPr>
              <w:t>(Low)</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35FF5" w14:textId="64836D18" w:rsidR="003F1BDA" w:rsidRPr="000F3C16" w:rsidRDefault="003F1BDA" w:rsidP="003F1BDA">
            <w:pPr>
              <w:pStyle w:val="TableParagraph"/>
              <w:spacing w:line="292" w:lineRule="exact"/>
              <w:ind w:left="108"/>
              <w:rPr>
                <w:rFonts w:ascii="Arial" w:hAnsi="Arial" w:cs="Arial"/>
              </w:rPr>
            </w:pPr>
            <w:r w:rsidRPr="000F3C16">
              <w:rPr>
                <w:rFonts w:ascii="Arial" w:hAnsi="Arial" w:cs="Arial"/>
              </w:rPr>
              <w:t>Single Family Residence or</w:t>
            </w:r>
          </w:p>
          <w:p w14:paraId="67099818" w14:textId="42CF8D7A" w:rsidR="003F1BDA" w:rsidRPr="000F3C16" w:rsidRDefault="003F1BDA" w:rsidP="003F1BDA">
            <w:pPr>
              <w:pStyle w:val="TableParagraph"/>
              <w:spacing w:line="292" w:lineRule="exact"/>
              <w:ind w:left="108"/>
              <w:rPr>
                <w:rFonts w:ascii="Arial" w:hAnsi="Arial" w:cs="Arial"/>
              </w:rPr>
            </w:pPr>
            <w:r w:rsidRPr="000F3C16">
              <w:rPr>
                <w:rFonts w:ascii="Arial" w:hAnsi="Arial" w:cs="Arial"/>
              </w:rPr>
              <w:t>Multi-Unit dwelling</w:t>
            </w:r>
          </w:p>
        </w:tc>
        <w:tc>
          <w:tcPr>
            <w:tcW w:w="3240" w:type="dxa"/>
            <w:tcBorders>
              <w:top w:val="single" w:sz="4" w:space="0" w:color="000000"/>
              <w:left w:val="single" w:sz="4" w:space="0" w:color="000000"/>
              <w:bottom w:val="single" w:sz="4" w:space="0" w:color="000000"/>
              <w:right w:val="single" w:sz="4" w:space="0" w:color="000000"/>
            </w:tcBorders>
            <w:vAlign w:val="center"/>
          </w:tcPr>
          <w:p w14:paraId="1949EC6D" w14:textId="581719E3" w:rsidR="003F1BDA" w:rsidRPr="000F3C16" w:rsidRDefault="003F1BDA" w:rsidP="003F1BDA">
            <w:pPr>
              <w:pStyle w:val="TableParagraph"/>
              <w:spacing w:line="292" w:lineRule="exact"/>
              <w:ind w:left="108"/>
              <w:rPr>
                <w:rFonts w:ascii="Arial" w:hAnsi="Arial" w:cs="Arial"/>
              </w:rPr>
            </w:pPr>
            <w:r w:rsidRPr="000F3C16">
              <w:rPr>
                <w:rFonts w:ascii="Arial" w:hAnsi="Arial" w:cs="Arial"/>
              </w:rPr>
              <w:t>208/240 VAC at 20 or 30 Amps</w:t>
            </w:r>
          </w:p>
        </w:tc>
        <w:sdt>
          <w:sdtPr>
            <w:rPr>
              <w:rFonts w:ascii="MS Gothic" w:eastAsia="MS Gothic" w:hAnsi="MS Gothic" w:cs="Arial"/>
              <w:sz w:val="32"/>
            </w:rPr>
            <w:id w:val="-1728219910"/>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45ED7EF0" w14:textId="40DB775D" w:rsidR="003F1BDA" w:rsidRPr="009069AC" w:rsidRDefault="009069AC"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5AA5B6D5" w14:textId="77777777" w:rsidTr="0006524C">
        <w:trPr>
          <w:trHeigh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53F8F89D" w14:textId="5CFB48A6" w:rsidR="003F1BDA" w:rsidRPr="000F3C16" w:rsidRDefault="003F1BDA" w:rsidP="003F1BDA">
            <w:pPr>
              <w:pStyle w:val="TableParagraph"/>
              <w:spacing w:line="272" w:lineRule="exact"/>
              <w:ind w:left="109"/>
              <w:rPr>
                <w:rFonts w:ascii="Arial" w:hAnsi="Arial" w:cs="Arial"/>
              </w:rPr>
            </w:pPr>
            <w:r w:rsidRPr="000F3C16">
              <w:rPr>
                <w:rFonts w:ascii="Arial" w:hAnsi="Arial" w:cs="Arial"/>
                <w:b/>
                <w:bCs/>
              </w:rPr>
              <w:t>Level 2 – 6.6 kW</w:t>
            </w:r>
            <w:r w:rsidRPr="000F3C16">
              <w:rPr>
                <w:rFonts w:ascii="Arial" w:hAnsi="Arial" w:cs="Arial"/>
              </w:rPr>
              <w:t xml:space="preserve"> (Medium)</w:t>
            </w:r>
          </w:p>
        </w:tc>
        <w:tc>
          <w:tcPr>
            <w:tcW w:w="2340" w:type="dxa"/>
            <w:tcBorders>
              <w:top w:val="single" w:sz="4" w:space="0" w:color="000000"/>
              <w:left w:val="single" w:sz="4" w:space="0" w:color="000000"/>
              <w:bottom w:val="single" w:sz="4" w:space="0" w:color="000000"/>
              <w:right w:val="single" w:sz="4" w:space="0" w:color="000000"/>
            </w:tcBorders>
            <w:vAlign w:val="center"/>
          </w:tcPr>
          <w:p w14:paraId="2FEA5D01" w14:textId="13DFBFF0" w:rsidR="003F1BDA" w:rsidRPr="000F3C16" w:rsidRDefault="003F1BDA" w:rsidP="003F1BDA">
            <w:pPr>
              <w:pStyle w:val="TableParagraph"/>
              <w:spacing w:line="272" w:lineRule="exact"/>
              <w:ind w:left="108"/>
              <w:rPr>
                <w:rFonts w:ascii="Arial" w:hAnsi="Arial" w:cs="Arial"/>
              </w:rPr>
            </w:pPr>
            <w:r w:rsidRPr="000F3C16">
              <w:rPr>
                <w:rFonts w:ascii="Arial" w:hAnsi="Arial" w:cs="Arial"/>
              </w:rPr>
              <w:t>Commercial Office Building</w:t>
            </w:r>
          </w:p>
        </w:tc>
        <w:tc>
          <w:tcPr>
            <w:tcW w:w="3240" w:type="dxa"/>
            <w:tcBorders>
              <w:top w:val="single" w:sz="4" w:space="0" w:color="000000"/>
              <w:left w:val="single" w:sz="4" w:space="0" w:color="000000"/>
              <w:bottom w:val="single" w:sz="4" w:space="0" w:color="000000"/>
              <w:right w:val="single" w:sz="4" w:space="0" w:color="000000"/>
            </w:tcBorders>
            <w:vAlign w:val="center"/>
          </w:tcPr>
          <w:p w14:paraId="1166901B" w14:textId="20049427" w:rsidR="003F1BDA" w:rsidRPr="000F3C16" w:rsidRDefault="003F1BDA" w:rsidP="003F1BDA">
            <w:pPr>
              <w:pStyle w:val="TableParagraph"/>
              <w:spacing w:line="272" w:lineRule="exact"/>
              <w:ind w:left="108"/>
              <w:rPr>
                <w:rFonts w:ascii="Arial" w:hAnsi="Arial" w:cs="Arial"/>
              </w:rPr>
            </w:pPr>
            <w:r w:rsidRPr="000F3C16">
              <w:rPr>
                <w:rFonts w:ascii="Arial" w:hAnsi="Arial" w:cs="Arial"/>
              </w:rPr>
              <w:t>208/240 VAC at 40 Amps</w:t>
            </w:r>
          </w:p>
        </w:tc>
        <w:sdt>
          <w:sdtPr>
            <w:rPr>
              <w:rFonts w:ascii="MS Gothic" w:eastAsia="MS Gothic" w:hAnsi="MS Gothic" w:cs="Arial"/>
              <w:sz w:val="32"/>
            </w:rPr>
            <w:id w:val="-1837381357"/>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3EEB0EDB" w14:textId="2F53D739" w:rsidR="003F1BDA" w:rsidRPr="009069AC" w:rsidRDefault="009069AC"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132800DD" w14:textId="77777777" w:rsidTr="0006524C">
        <w:trPr>
          <w:trHeigh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6E136160" w14:textId="622710E0" w:rsidR="003F1BDA" w:rsidRPr="000F3C16" w:rsidRDefault="003F1BDA" w:rsidP="003F1BDA">
            <w:pPr>
              <w:pStyle w:val="TableParagraph"/>
              <w:spacing w:line="272" w:lineRule="exact"/>
              <w:ind w:left="109"/>
              <w:rPr>
                <w:rFonts w:ascii="Arial" w:hAnsi="Arial" w:cs="Arial"/>
              </w:rPr>
            </w:pPr>
            <w:r w:rsidRPr="000F3C16">
              <w:rPr>
                <w:rFonts w:ascii="Arial" w:hAnsi="Arial" w:cs="Arial"/>
                <w:b/>
                <w:bCs/>
              </w:rPr>
              <w:t xml:space="preserve">Level 2 – 9.6 kW </w:t>
            </w:r>
            <w:r>
              <w:rPr>
                <w:rFonts w:ascii="Arial" w:hAnsi="Arial" w:cs="Arial"/>
                <w:b/>
                <w:bCs/>
              </w:rPr>
              <w:t xml:space="preserve"> </w:t>
            </w:r>
            <w:r w:rsidRPr="000F3C16">
              <w:rPr>
                <w:rFonts w:ascii="Arial" w:hAnsi="Arial" w:cs="Arial"/>
              </w:rPr>
              <w:t>(High)</w:t>
            </w:r>
          </w:p>
        </w:tc>
        <w:tc>
          <w:tcPr>
            <w:tcW w:w="2340" w:type="dxa"/>
            <w:tcBorders>
              <w:top w:val="single" w:sz="4" w:space="0" w:color="000000"/>
              <w:left w:val="single" w:sz="4" w:space="0" w:color="000000"/>
              <w:bottom w:val="single" w:sz="4" w:space="0" w:color="000000"/>
              <w:right w:val="single" w:sz="4" w:space="0" w:color="000000"/>
            </w:tcBorders>
            <w:vAlign w:val="center"/>
          </w:tcPr>
          <w:p w14:paraId="3F948BFA" w14:textId="09D317B5" w:rsidR="003F1BDA" w:rsidRPr="000F3C16" w:rsidRDefault="003F1BDA" w:rsidP="003F1BDA">
            <w:pPr>
              <w:pStyle w:val="TableParagraph"/>
              <w:spacing w:line="272" w:lineRule="exact"/>
              <w:ind w:left="108"/>
              <w:rPr>
                <w:rFonts w:ascii="Arial" w:hAnsi="Arial" w:cs="Arial"/>
              </w:rPr>
            </w:pPr>
            <w:r w:rsidRPr="000F3C16">
              <w:rPr>
                <w:rFonts w:ascii="Arial" w:hAnsi="Arial" w:cs="Arial"/>
              </w:rPr>
              <w:t>Public Access</w:t>
            </w:r>
          </w:p>
        </w:tc>
        <w:tc>
          <w:tcPr>
            <w:tcW w:w="3240" w:type="dxa"/>
            <w:tcBorders>
              <w:top w:val="single" w:sz="4" w:space="0" w:color="000000"/>
              <w:left w:val="single" w:sz="4" w:space="0" w:color="000000"/>
              <w:bottom w:val="single" w:sz="4" w:space="0" w:color="000000"/>
              <w:right w:val="single" w:sz="4" w:space="0" w:color="000000"/>
            </w:tcBorders>
            <w:vAlign w:val="center"/>
          </w:tcPr>
          <w:p w14:paraId="788B8600" w14:textId="482E0C98" w:rsidR="003F1BDA" w:rsidRPr="000F3C16" w:rsidRDefault="003F1BDA" w:rsidP="003F1BDA">
            <w:pPr>
              <w:pStyle w:val="TableParagraph"/>
              <w:spacing w:line="272" w:lineRule="exact"/>
              <w:ind w:left="108"/>
              <w:rPr>
                <w:rFonts w:ascii="Arial" w:hAnsi="Arial" w:cs="Arial"/>
              </w:rPr>
            </w:pPr>
            <w:r w:rsidRPr="000F3C16">
              <w:rPr>
                <w:rFonts w:ascii="Arial" w:hAnsi="Arial" w:cs="Arial"/>
              </w:rPr>
              <w:t>208/240 VAC at 50 Amps</w:t>
            </w:r>
          </w:p>
        </w:tc>
        <w:sdt>
          <w:sdtPr>
            <w:rPr>
              <w:rFonts w:ascii="MS Gothic" w:eastAsia="MS Gothic" w:hAnsi="MS Gothic" w:cs="Arial"/>
              <w:sz w:val="32"/>
            </w:rPr>
            <w:id w:val="-94560151"/>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18FF3F31" w14:textId="05B2611D" w:rsidR="003F1BDA" w:rsidRPr="009069AC" w:rsidRDefault="009069AC"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7F656CC1" w14:textId="77777777" w:rsidTr="0006524C">
        <w:trPr>
          <w:trHeigh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5948A281" w14:textId="024ADD7A" w:rsidR="003F1BDA" w:rsidRPr="000F3C16" w:rsidRDefault="003F1BDA" w:rsidP="003F1BDA">
            <w:pPr>
              <w:pStyle w:val="TableParagraph"/>
              <w:spacing w:line="275" w:lineRule="exact"/>
              <w:ind w:left="109"/>
              <w:rPr>
                <w:rFonts w:ascii="Arial" w:hAnsi="Arial" w:cs="Arial"/>
              </w:rPr>
            </w:pPr>
            <w:r w:rsidRPr="000F3C16">
              <w:rPr>
                <w:rFonts w:ascii="Arial" w:hAnsi="Arial" w:cs="Arial"/>
                <w:b/>
                <w:bCs/>
              </w:rPr>
              <w:t>Level 2 – 19.2 kW</w:t>
            </w:r>
            <w:r w:rsidRPr="000F3C16">
              <w:rPr>
                <w:rFonts w:ascii="Arial" w:hAnsi="Arial" w:cs="Arial"/>
              </w:rPr>
              <w:t xml:space="preserve"> (Highest)</w:t>
            </w:r>
          </w:p>
        </w:tc>
        <w:tc>
          <w:tcPr>
            <w:tcW w:w="2340" w:type="dxa"/>
            <w:tcBorders>
              <w:top w:val="single" w:sz="4" w:space="0" w:color="000000"/>
              <w:left w:val="single" w:sz="4" w:space="0" w:color="000000"/>
              <w:bottom w:val="single" w:sz="4" w:space="0" w:color="000000"/>
              <w:right w:val="single" w:sz="4" w:space="0" w:color="000000"/>
            </w:tcBorders>
            <w:vAlign w:val="center"/>
          </w:tcPr>
          <w:p w14:paraId="1650620D" w14:textId="5FAC9B36" w:rsidR="003F1BDA" w:rsidRPr="000F3C16" w:rsidRDefault="003F1BDA" w:rsidP="003F1BDA">
            <w:pPr>
              <w:pStyle w:val="TableParagraph"/>
              <w:spacing w:line="275" w:lineRule="exact"/>
              <w:ind w:left="108"/>
              <w:rPr>
                <w:rFonts w:ascii="Arial" w:hAnsi="Arial" w:cs="Arial"/>
              </w:rPr>
            </w:pPr>
            <w:r w:rsidRPr="000F3C16">
              <w:rPr>
                <w:rFonts w:ascii="Arial" w:hAnsi="Arial" w:cs="Arial"/>
              </w:rPr>
              <w:t>Public Access</w:t>
            </w:r>
          </w:p>
        </w:tc>
        <w:tc>
          <w:tcPr>
            <w:tcW w:w="3240" w:type="dxa"/>
            <w:tcBorders>
              <w:top w:val="single" w:sz="4" w:space="0" w:color="000000"/>
              <w:left w:val="single" w:sz="4" w:space="0" w:color="000000"/>
              <w:bottom w:val="single" w:sz="4" w:space="0" w:color="000000"/>
              <w:right w:val="single" w:sz="4" w:space="0" w:color="000000"/>
            </w:tcBorders>
            <w:vAlign w:val="center"/>
          </w:tcPr>
          <w:p w14:paraId="528F0D46" w14:textId="711B3349" w:rsidR="003F1BDA" w:rsidRPr="000F3C16" w:rsidRDefault="003F1BDA" w:rsidP="003F1BDA">
            <w:pPr>
              <w:pStyle w:val="TableParagraph"/>
              <w:spacing w:line="275" w:lineRule="exact"/>
              <w:ind w:left="108"/>
              <w:rPr>
                <w:rFonts w:ascii="Arial" w:hAnsi="Arial" w:cs="Arial"/>
              </w:rPr>
            </w:pPr>
            <w:r w:rsidRPr="000F3C16">
              <w:rPr>
                <w:rFonts w:ascii="Arial" w:hAnsi="Arial" w:cs="Arial"/>
              </w:rPr>
              <w:t>208/240 VAC at 100 Amps</w:t>
            </w:r>
          </w:p>
        </w:tc>
        <w:sdt>
          <w:sdtPr>
            <w:rPr>
              <w:rFonts w:ascii="MS Gothic" w:eastAsia="MS Gothic" w:hAnsi="MS Gothic" w:cs="Arial"/>
              <w:sz w:val="32"/>
            </w:rPr>
            <w:id w:val="966479411"/>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0C5A4DC0" w14:textId="2EAC4F79" w:rsidR="003F1BDA" w:rsidRPr="009069AC" w:rsidRDefault="004A6349"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6BC90957" w14:textId="77777777" w:rsidTr="0006524C">
        <w:trPr>
          <w:trHeigh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2B01DC79" w14:textId="77777777" w:rsidR="003F1BDA" w:rsidRPr="000F3C16" w:rsidRDefault="003F1BDA" w:rsidP="003F1BDA">
            <w:pPr>
              <w:pStyle w:val="TableParagraph"/>
              <w:spacing w:line="292" w:lineRule="exact"/>
              <w:ind w:left="109"/>
              <w:rPr>
                <w:rFonts w:ascii="Arial" w:hAnsi="Arial" w:cs="Arial"/>
                <w:b/>
                <w:bCs/>
              </w:rPr>
            </w:pPr>
            <w:r w:rsidRPr="000F3C16">
              <w:rPr>
                <w:rFonts w:ascii="Arial" w:hAnsi="Arial" w:cs="Arial"/>
                <w:b/>
                <w:bCs/>
              </w:rPr>
              <w:t>DC Fast Charging</w:t>
            </w:r>
          </w:p>
        </w:tc>
        <w:tc>
          <w:tcPr>
            <w:tcW w:w="2340" w:type="dxa"/>
            <w:tcBorders>
              <w:top w:val="single" w:sz="4" w:space="0" w:color="000000"/>
              <w:left w:val="single" w:sz="4" w:space="0" w:color="000000"/>
              <w:bottom w:val="single" w:sz="4" w:space="0" w:color="000000"/>
              <w:right w:val="single" w:sz="4" w:space="0" w:color="000000"/>
            </w:tcBorders>
            <w:vAlign w:val="center"/>
          </w:tcPr>
          <w:p w14:paraId="73B4F36A" w14:textId="165F176D" w:rsidR="003F1BDA" w:rsidRPr="000F3C16" w:rsidRDefault="003F1BDA" w:rsidP="003F1BDA">
            <w:pPr>
              <w:pStyle w:val="TableParagraph"/>
              <w:spacing w:line="292" w:lineRule="exact"/>
              <w:ind w:left="109"/>
              <w:rPr>
                <w:rFonts w:ascii="Arial" w:hAnsi="Arial" w:cs="Arial"/>
              </w:rPr>
            </w:pPr>
            <w:r w:rsidRPr="000F3C16">
              <w:rPr>
                <w:rFonts w:ascii="Arial" w:hAnsi="Arial" w:cs="Arial"/>
              </w:rPr>
              <w:t>Public Access</w:t>
            </w:r>
          </w:p>
        </w:tc>
        <w:tc>
          <w:tcPr>
            <w:tcW w:w="3240" w:type="dxa"/>
            <w:tcBorders>
              <w:top w:val="single" w:sz="4" w:space="0" w:color="000000"/>
              <w:left w:val="single" w:sz="4" w:space="0" w:color="000000"/>
              <w:bottom w:val="single" w:sz="4" w:space="0" w:color="000000"/>
              <w:right w:val="single" w:sz="4" w:space="0" w:color="000000"/>
            </w:tcBorders>
            <w:vAlign w:val="center"/>
          </w:tcPr>
          <w:p w14:paraId="50D44FD8" w14:textId="77777777" w:rsidR="003F1BDA" w:rsidRPr="000F3C16" w:rsidRDefault="003F1BDA" w:rsidP="003F1BDA">
            <w:pPr>
              <w:pStyle w:val="TableParagraph"/>
              <w:spacing w:line="292" w:lineRule="exact"/>
              <w:ind w:left="108"/>
              <w:rPr>
                <w:rFonts w:ascii="Arial" w:hAnsi="Arial" w:cs="Arial"/>
              </w:rPr>
            </w:pPr>
            <w:r w:rsidRPr="000F3C16">
              <w:rPr>
                <w:rFonts w:ascii="Arial" w:hAnsi="Arial" w:cs="Arial"/>
              </w:rPr>
              <w:t>208/240, 440 or 480 VAC</w:t>
            </w:r>
          </w:p>
          <w:p w14:paraId="0173C7E1" w14:textId="4764C726" w:rsidR="003F1BDA" w:rsidRPr="000F3C16" w:rsidRDefault="003F1BDA" w:rsidP="003F1BDA">
            <w:pPr>
              <w:pStyle w:val="TableParagraph"/>
              <w:spacing w:line="292" w:lineRule="exact"/>
              <w:ind w:left="108"/>
              <w:rPr>
                <w:rFonts w:ascii="Arial" w:hAnsi="Arial" w:cs="Arial"/>
              </w:rPr>
            </w:pPr>
            <w:r w:rsidRPr="000F3C16">
              <w:rPr>
                <w:rFonts w:ascii="Arial" w:hAnsi="Arial" w:cs="Arial"/>
              </w:rPr>
              <w:t>3-Phase</w:t>
            </w:r>
          </w:p>
        </w:tc>
        <w:sdt>
          <w:sdtPr>
            <w:rPr>
              <w:rFonts w:ascii="MS Gothic" w:eastAsia="MS Gothic" w:hAnsi="MS Gothic" w:cs="Arial"/>
              <w:sz w:val="32"/>
            </w:rPr>
            <w:id w:val="702059637"/>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0AAEB7AC" w14:textId="1B9CEF04" w:rsidR="003F1BDA" w:rsidRPr="009069AC" w:rsidRDefault="009069AC"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1896AD06" w14:textId="77777777" w:rsidTr="0006524C">
        <w:trPr>
          <w:trHeigh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0FD10270" w14:textId="190C7B2F" w:rsidR="003F1BDA" w:rsidRPr="000F3C16" w:rsidRDefault="003F1BDA" w:rsidP="003F1BDA">
            <w:pPr>
              <w:pStyle w:val="TableParagraph"/>
              <w:spacing w:line="273" w:lineRule="exact"/>
              <w:ind w:left="109"/>
              <w:rPr>
                <w:rFonts w:ascii="Arial" w:hAnsi="Arial" w:cs="Arial"/>
                <w:b/>
                <w:bCs/>
              </w:rPr>
            </w:pPr>
            <w:r w:rsidRPr="000F3C16">
              <w:rPr>
                <w:rFonts w:ascii="Arial" w:hAnsi="Arial" w:cs="Arial"/>
                <w:b/>
                <w:bCs/>
              </w:rPr>
              <w:t>Other (Provide Detail):</w:t>
            </w:r>
          </w:p>
        </w:tc>
        <w:tc>
          <w:tcPr>
            <w:tcW w:w="2340" w:type="dxa"/>
            <w:tcBorders>
              <w:top w:val="single" w:sz="4" w:space="0" w:color="000000"/>
              <w:left w:val="single" w:sz="4" w:space="0" w:color="000000"/>
              <w:bottom w:val="single" w:sz="4" w:space="0" w:color="000000"/>
              <w:right w:val="single" w:sz="4" w:space="0" w:color="000000"/>
            </w:tcBorders>
            <w:vAlign w:val="center"/>
          </w:tcPr>
          <w:p w14:paraId="48C324BD" w14:textId="0AE65AE6" w:rsidR="003F1BDA" w:rsidRPr="000F3C16" w:rsidRDefault="003F1BDA" w:rsidP="003F1BDA">
            <w:pPr>
              <w:pStyle w:val="TableParagraph"/>
              <w:spacing w:line="273" w:lineRule="exact"/>
              <w:rPr>
                <w:rFonts w:ascii="Arial" w:hAnsi="Arial" w:cs="Arial"/>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0572B4C" w14:textId="1445D211" w:rsidR="003F1BDA" w:rsidRPr="000F3C16" w:rsidRDefault="003F1BDA" w:rsidP="003F1BDA">
            <w:pPr>
              <w:pStyle w:val="TableParagraph"/>
              <w:spacing w:line="273" w:lineRule="exact"/>
              <w:ind w:left="108"/>
              <w:rPr>
                <w:rFonts w:ascii="Arial" w:hAnsi="Arial" w:cs="Arial"/>
              </w:rPr>
            </w:pPr>
            <w:r>
              <w:rPr>
                <w:rFonts w:ascii="Arial" w:hAnsi="Arial" w:cs="Arial"/>
              </w:rPr>
              <w:t>Indicate</w:t>
            </w:r>
            <w:r w:rsidRPr="000F3C16">
              <w:rPr>
                <w:rFonts w:ascii="Arial" w:hAnsi="Arial" w:cs="Arial"/>
              </w:rPr>
              <w:t xml:space="preserve"> Ratings:</w:t>
            </w:r>
          </w:p>
        </w:tc>
        <w:sdt>
          <w:sdtPr>
            <w:rPr>
              <w:rFonts w:ascii="MS Gothic" w:eastAsia="MS Gothic" w:hAnsi="MS Gothic" w:cs="Arial"/>
              <w:sz w:val="32"/>
            </w:rPr>
            <w:id w:val="1913277597"/>
            <w14:checkbox>
              <w14:checked w14:val="0"/>
              <w14:checkedState w14:val="2612" w14:font="MS Gothic"/>
              <w14:uncheckedState w14:val="2610" w14:font="MS Gothic"/>
            </w14:checkbox>
          </w:sdtPr>
          <w:sdtEndPr/>
          <w:sdtContent>
            <w:tc>
              <w:tcPr>
                <w:tcW w:w="1530" w:type="dxa"/>
                <w:tcBorders>
                  <w:top w:val="single" w:sz="4" w:space="0" w:color="000000"/>
                  <w:left w:val="single" w:sz="4" w:space="0" w:color="000000"/>
                  <w:bottom w:val="single" w:sz="4" w:space="0" w:color="000000"/>
                  <w:right w:val="single" w:sz="4" w:space="0" w:color="000000"/>
                </w:tcBorders>
                <w:vAlign w:val="center"/>
              </w:tcPr>
              <w:p w14:paraId="22BF1BB5" w14:textId="6B3FB8E9" w:rsidR="003F1BDA" w:rsidRPr="009069AC" w:rsidRDefault="00050235" w:rsidP="009069AC">
                <w:pPr>
                  <w:pStyle w:val="TableParagraph"/>
                  <w:spacing w:before="10"/>
                  <w:jc w:val="center"/>
                  <w:rPr>
                    <w:rFonts w:ascii="MS Gothic" w:eastAsia="MS Gothic" w:hAnsi="MS Gothic" w:cs="Arial"/>
                    <w:sz w:val="32"/>
                  </w:rPr>
                </w:pPr>
                <w:r w:rsidRPr="009069AC">
                  <w:rPr>
                    <w:rFonts w:ascii="MS Gothic" w:eastAsia="MS Gothic" w:hAnsi="MS Gothic" w:cs="Arial"/>
                    <w:sz w:val="32"/>
                  </w:rPr>
                  <w:t>☐</w:t>
                </w:r>
              </w:p>
            </w:tc>
          </w:sdtContent>
        </w:sdt>
      </w:tr>
      <w:tr w:rsidR="003F1BDA" w:rsidRPr="00F67FCF" w14:paraId="1870EA6C" w14:textId="77777777" w:rsidTr="0006524C">
        <w:trPr>
          <w:trHeight w:val="720"/>
        </w:trPr>
        <w:tc>
          <w:tcPr>
            <w:tcW w:w="5310" w:type="dxa"/>
            <w:gridSpan w:val="2"/>
            <w:tcBorders>
              <w:top w:val="single" w:sz="4" w:space="0" w:color="000000"/>
              <w:left w:val="single" w:sz="4" w:space="0" w:color="000000"/>
              <w:bottom w:val="single" w:sz="4" w:space="0" w:color="000000"/>
              <w:right w:val="single" w:sz="4" w:space="0" w:color="000000"/>
            </w:tcBorders>
            <w:vAlign w:val="center"/>
          </w:tcPr>
          <w:p w14:paraId="28271215" w14:textId="3E79281D" w:rsidR="003F1BDA" w:rsidRPr="00C2544D" w:rsidRDefault="003F1BDA" w:rsidP="003F1BDA">
            <w:pPr>
              <w:pStyle w:val="TableParagraph"/>
              <w:spacing w:line="273" w:lineRule="exact"/>
              <w:ind w:left="109"/>
              <w:rPr>
                <w:rFonts w:ascii="Arial" w:hAnsi="Arial" w:cs="Arial"/>
                <w:b/>
                <w:bCs/>
              </w:rPr>
            </w:pPr>
            <w:r w:rsidRPr="00C2544D">
              <w:rPr>
                <w:rFonts w:ascii="Arial" w:hAnsi="Arial" w:cs="Arial"/>
                <w:b/>
                <w:bCs/>
              </w:rPr>
              <w:t>Are there Existing EVSE?</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14:paraId="19A635F6" w14:textId="62953F2A" w:rsidR="003F1BDA" w:rsidRPr="00C2544D" w:rsidRDefault="003F1BDA" w:rsidP="004A6349">
            <w:pPr>
              <w:pStyle w:val="TableParagraph"/>
              <w:ind w:left="92"/>
              <w:rPr>
                <w:rFonts w:ascii="Arial" w:hAnsi="Arial" w:cs="Arial"/>
                <w:noProof/>
              </w:rPr>
            </w:pPr>
            <w:r>
              <w:rPr>
                <w:rFonts w:ascii="Arial" w:hAnsi="Arial" w:cs="Arial"/>
              </w:rPr>
              <w:t>Indicate</w:t>
            </w:r>
            <w:r w:rsidRPr="00C2544D">
              <w:rPr>
                <w:rFonts w:ascii="Arial" w:hAnsi="Arial" w:cs="Arial"/>
              </w:rPr>
              <w:t xml:space="preserve"> Ratings: </w:t>
            </w:r>
          </w:p>
        </w:tc>
      </w:tr>
    </w:tbl>
    <w:p w14:paraId="58AC3E1D" w14:textId="502BFBFA" w:rsidR="00CB0873" w:rsidRDefault="00E705DD" w:rsidP="0006524C">
      <w:pPr>
        <w:pStyle w:val="NoSpacing"/>
        <w:spacing w:before="240" w:after="240"/>
      </w:pPr>
      <w:r w:rsidRPr="001E1C6F">
        <w:rPr>
          <w:rFonts w:ascii="Arial" w:hAnsi="Arial" w:cs="Arial"/>
          <w:b/>
        </w:rPr>
        <w:t xml:space="preserve">General Requirements: </w:t>
      </w:r>
    </w:p>
    <w:tbl>
      <w:tblPr>
        <w:tblStyle w:val="TableGrid"/>
        <w:tblW w:w="0" w:type="auto"/>
        <w:tblLook w:val="04A0" w:firstRow="1" w:lastRow="0" w:firstColumn="1" w:lastColumn="0" w:noHBand="0" w:noVBand="1"/>
      </w:tblPr>
      <w:tblGrid>
        <w:gridCol w:w="669"/>
        <w:gridCol w:w="8109"/>
        <w:gridCol w:w="1292"/>
      </w:tblGrid>
      <w:tr w:rsidR="00085034" w14:paraId="1326C5FE" w14:textId="77777777" w:rsidTr="0006524C">
        <w:trPr>
          <w:trHeight w:val="432"/>
        </w:trPr>
        <w:tc>
          <w:tcPr>
            <w:tcW w:w="669" w:type="dxa"/>
            <w:vAlign w:val="center"/>
          </w:tcPr>
          <w:p w14:paraId="3590C7BA" w14:textId="423E588C" w:rsidR="00085034" w:rsidRPr="00DB2C15" w:rsidRDefault="00085034" w:rsidP="00DB2C15">
            <w:pPr>
              <w:pStyle w:val="NoSpacing"/>
              <w:jc w:val="center"/>
              <w:rPr>
                <w:rFonts w:ascii="Arial" w:hAnsi="Arial" w:cs="Arial"/>
                <w:b/>
              </w:rPr>
            </w:pPr>
            <w:r w:rsidRPr="00DB2C15">
              <w:rPr>
                <w:rFonts w:ascii="Arial" w:hAnsi="Arial" w:cs="Arial"/>
                <w:b/>
              </w:rPr>
              <w:t>Item</w:t>
            </w:r>
          </w:p>
        </w:tc>
        <w:tc>
          <w:tcPr>
            <w:tcW w:w="8109" w:type="dxa"/>
            <w:vAlign w:val="center"/>
          </w:tcPr>
          <w:p w14:paraId="0E4B04A3" w14:textId="40473588" w:rsidR="00085034" w:rsidRPr="00DB2C15" w:rsidRDefault="00085034" w:rsidP="00DB2C15">
            <w:pPr>
              <w:pStyle w:val="NoSpacing"/>
              <w:jc w:val="center"/>
              <w:rPr>
                <w:rFonts w:ascii="Arial" w:hAnsi="Arial" w:cs="Arial"/>
                <w:b/>
              </w:rPr>
            </w:pPr>
            <w:r w:rsidRPr="00DB2C15">
              <w:rPr>
                <w:rFonts w:ascii="Arial" w:hAnsi="Arial" w:cs="Arial"/>
                <w:b/>
              </w:rPr>
              <w:t>Requirement</w:t>
            </w:r>
          </w:p>
        </w:tc>
        <w:tc>
          <w:tcPr>
            <w:tcW w:w="1292" w:type="dxa"/>
            <w:vAlign w:val="center"/>
          </w:tcPr>
          <w:p w14:paraId="6EFDA16D" w14:textId="242D9591" w:rsidR="00085034" w:rsidRPr="00DB2C15" w:rsidRDefault="00085034" w:rsidP="00DB2C15">
            <w:pPr>
              <w:pStyle w:val="NoSpacing"/>
              <w:jc w:val="center"/>
              <w:rPr>
                <w:rFonts w:ascii="Arial" w:hAnsi="Arial" w:cs="Arial"/>
                <w:b/>
              </w:rPr>
            </w:pPr>
            <w:r w:rsidRPr="00DB2C15">
              <w:rPr>
                <w:rFonts w:ascii="Arial" w:hAnsi="Arial" w:cs="Arial"/>
                <w:b/>
              </w:rPr>
              <w:t>Complete:</w:t>
            </w:r>
          </w:p>
        </w:tc>
      </w:tr>
      <w:tr w:rsidR="00DB2C15" w14:paraId="36B07DDF" w14:textId="77777777" w:rsidTr="0006524C">
        <w:trPr>
          <w:trHeight w:val="1728"/>
        </w:trPr>
        <w:tc>
          <w:tcPr>
            <w:tcW w:w="669" w:type="dxa"/>
          </w:tcPr>
          <w:p w14:paraId="7A7E1AB6" w14:textId="7CB76917" w:rsidR="00DB2C15" w:rsidRDefault="00DB2C15" w:rsidP="00DB2C15">
            <w:pPr>
              <w:pStyle w:val="NoSpacing"/>
              <w:jc w:val="center"/>
              <w:rPr>
                <w:rFonts w:ascii="Arial" w:hAnsi="Arial" w:cs="Arial"/>
              </w:rPr>
            </w:pPr>
            <w:r>
              <w:rPr>
                <w:rFonts w:ascii="Arial" w:hAnsi="Arial" w:cs="Arial"/>
              </w:rPr>
              <w:t>1.</w:t>
            </w:r>
          </w:p>
        </w:tc>
        <w:tc>
          <w:tcPr>
            <w:tcW w:w="8109" w:type="dxa"/>
          </w:tcPr>
          <w:p w14:paraId="3224CD6A" w14:textId="77777777" w:rsidR="00DB2C15" w:rsidRDefault="00DB2C15" w:rsidP="00DB2C15">
            <w:pPr>
              <w:pStyle w:val="NoSpacing"/>
              <w:rPr>
                <w:rFonts w:ascii="Arial" w:hAnsi="Arial" w:cs="Arial"/>
              </w:rPr>
            </w:pPr>
            <w:r w:rsidRPr="001E1C6F">
              <w:rPr>
                <w:rFonts w:ascii="Arial" w:hAnsi="Arial" w:cs="Arial"/>
              </w:rPr>
              <w:t>Electrical Vehicle Charging Systems and installation</w:t>
            </w:r>
            <w:r>
              <w:rPr>
                <w:rFonts w:ascii="Arial" w:hAnsi="Arial" w:cs="Arial"/>
              </w:rPr>
              <w:t xml:space="preserve"> comply with</w:t>
            </w:r>
          </w:p>
          <w:p w14:paraId="186868D2" w14:textId="77777777" w:rsidR="00DB2C15" w:rsidRPr="001E1C6F" w:rsidRDefault="00DB2C15" w:rsidP="00DB2C15">
            <w:pPr>
              <w:pStyle w:val="NoSpacing"/>
              <w:numPr>
                <w:ilvl w:val="1"/>
                <w:numId w:val="9"/>
              </w:numPr>
              <w:spacing w:before="60"/>
              <w:ind w:left="1080"/>
              <w:rPr>
                <w:rFonts w:ascii="Arial" w:hAnsi="Arial" w:cs="Arial"/>
              </w:rPr>
            </w:pPr>
            <w:r w:rsidRPr="001E1C6F">
              <w:rPr>
                <w:rFonts w:ascii="Arial" w:hAnsi="Arial" w:cs="Arial"/>
              </w:rPr>
              <w:t xml:space="preserve">2019 San Francisco Electrical Code </w:t>
            </w:r>
          </w:p>
          <w:p w14:paraId="788A09CA" w14:textId="77777777" w:rsidR="00DB2C15" w:rsidRPr="001E1C6F" w:rsidRDefault="00DB2C15" w:rsidP="00DB2C15">
            <w:pPr>
              <w:pStyle w:val="NoSpacing"/>
              <w:numPr>
                <w:ilvl w:val="1"/>
                <w:numId w:val="9"/>
              </w:numPr>
              <w:spacing w:before="60"/>
              <w:ind w:left="1080"/>
              <w:rPr>
                <w:rFonts w:ascii="Arial" w:hAnsi="Arial" w:cs="Arial"/>
                <w:color w:val="000000" w:themeColor="text1"/>
              </w:rPr>
            </w:pPr>
            <w:r w:rsidRPr="001E1C6F">
              <w:rPr>
                <w:rFonts w:ascii="Arial" w:hAnsi="Arial" w:cs="Arial"/>
                <w:color w:val="000000" w:themeColor="text1"/>
              </w:rPr>
              <w:t>2019 San Francisco Mechanical Code</w:t>
            </w:r>
          </w:p>
          <w:p w14:paraId="3DDC0257" w14:textId="2ACD449C" w:rsidR="00DB2C15" w:rsidRDefault="00DB2C15" w:rsidP="00DB2C15">
            <w:pPr>
              <w:pStyle w:val="NoSpacing"/>
              <w:numPr>
                <w:ilvl w:val="1"/>
                <w:numId w:val="9"/>
              </w:numPr>
              <w:spacing w:before="60"/>
              <w:ind w:left="1080"/>
              <w:rPr>
                <w:rFonts w:ascii="Arial" w:hAnsi="Arial" w:cs="Arial"/>
              </w:rPr>
            </w:pPr>
            <w:r w:rsidRPr="001E1C6F">
              <w:rPr>
                <w:rFonts w:ascii="Arial" w:hAnsi="Arial" w:cs="Arial"/>
              </w:rPr>
              <w:t xml:space="preserve">2019 </w:t>
            </w:r>
            <w:r>
              <w:rPr>
                <w:rFonts w:ascii="Arial" w:hAnsi="Arial" w:cs="Arial"/>
              </w:rPr>
              <w:t xml:space="preserve">San Francisco </w:t>
            </w:r>
            <w:r w:rsidRPr="001E1C6F">
              <w:rPr>
                <w:rFonts w:ascii="Arial" w:hAnsi="Arial" w:cs="Arial"/>
              </w:rPr>
              <w:t>Building Code</w:t>
            </w:r>
          </w:p>
          <w:p w14:paraId="52D3BF36" w14:textId="41859CC5" w:rsidR="00DB2C15" w:rsidRPr="00085034" w:rsidRDefault="00DB2C15" w:rsidP="00DB2C15">
            <w:pPr>
              <w:pStyle w:val="NoSpacing"/>
              <w:numPr>
                <w:ilvl w:val="1"/>
                <w:numId w:val="9"/>
              </w:numPr>
              <w:spacing w:before="60"/>
              <w:ind w:left="1080"/>
              <w:rPr>
                <w:rFonts w:ascii="Arial" w:hAnsi="Arial" w:cs="Arial"/>
              </w:rPr>
            </w:pPr>
            <w:r w:rsidRPr="00085034">
              <w:rPr>
                <w:rFonts w:ascii="Arial" w:hAnsi="Arial" w:cs="Arial"/>
              </w:rPr>
              <w:t>2019 San Francisco Fire Code</w:t>
            </w:r>
          </w:p>
        </w:tc>
        <w:sdt>
          <w:sdtPr>
            <w:rPr>
              <w:rFonts w:ascii="MS Gothic" w:eastAsia="MS Gothic" w:hAnsi="MS Gothic" w:cs="Arial"/>
              <w:sz w:val="32"/>
            </w:rPr>
            <w:id w:val="1051199419"/>
            <w14:checkbox>
              <w14:checked w14:val="0"/>
              <w14:checkedState w14:val="2612" w14:font="MS Gothic"/>
              <w14:uncheckedState w14:val="2610" w14:font="MS Gothic"/>
            </w14:checkbox>
          </w:sdtPr>
          <w:sdtEndPr/>
          <w:sdtContent>
            <w:tc>
              <w:tcPr>
                <w:tcW w:w="1292" w:type="dxa"/>
                <w:vAlign w:val="center"/>
              </w:tcPr>
              <w:p w14:paraId="205B67A4" w14:textId="620BE404" w:rsidR="00DB2C15" w:rsidRDefault="00DB2C15" w:rsidP="00DB2C15">
                <w:pPr>
                  <w:pStyle w:val="NoSpacing"/>
                  <w:jc w:val="center"/>
                  <w:rPr>
                    <w:rFonts w:ascii="Arial" w:hAnsi="Arial" w:cs="Arial"/>
                  </w:rPr>
                </w:pPr>
                <w:r w:rsidRPr="001B0C4B">
                  <w:rPr>
                    <w:rFonts w:ascii="MS Gothic" w:eastAsia="MS Gothic" w:hAnsi="MS Gothic" w:cs="Arial"/>
                    <w:sz w:val="32"/>
                  </w:rPr>
                  <w:t>☐</w:t>
                </w:r>
              </w:p>
            </w:tc>
          </w:sdtContent>
        </w:sdt>
      </w:tr>
      <w:tr w:rsidR="00DB2C15" w14:paraId="4CC4437F" w14:textId="77777777" w:rsidTr="0072361E">
        <w:trPr>
          <w:trHeight w:val="720"/>
        </w:trPr>
        <w:tc>
          <w:tcPr>
            <w:tcW w:w="669" w:type="dxa"/>
          </w:tcPr>
          <w:p w14:paraId="1A24AC53" w14:textId="18FF5214" w:rsidR="00DB2C15" w:rsidRDefault="00DB2C15" w:rsidP="00DB2C15">
            <w:pPr>
              <w:pStyle w:val="NoSpacing"/>
              <w:jc w:val="center"/>
              <w:rPr>
                <w:rFonts w:ascii="Arial" w:hAnsi="Arial" w:cs="Arial"/>
              </w:rPr>
            </w:pPr>
            <w:r>
              <w:rPr>
                <w:rFonts w:ascii="Arial" w:hAnsi="Arial" w:cs="Arial"/>
              </w:rPr>
              <w:t>2.</w:t>
            </w:r>
          </w:p>
        </w:tc>
        <w:tc>
          <w:tcPr>
            <w:tcW w:w="8109" w:type="dxa"/>
          </w:tcPr>
          <w:p w14:paraId="5366185D" w14:textId="103E53FF" w:rsidR="00DB2C15" w:rsidRPr="00815E4C" w:rsidRDefault="00DB2C15" w:rsidP="00815E4C">
            <w:pPr>
              <w:pStyle w:val="NoSpacing"/>
            </w:pPr>
            <w:r w:rsidRPr="001E1C6F">
              <w:rPr>
                <w:rFonts w:ascii="Arial" w:hAnsi="Arial" w:cs="Arial"/>
              </w:rPr>
              <w:t xml:space="preserve">All electrical materials, devices, fittings and associated equipment </w:t>
            </w:r>
            <w:r>
              <w:rPr>
                <w:rFonts w:ascii="Arial" w:hAnsi="Arial" w:cs="Arial"/>
              </w:rPr>
              <w:t xml:space="preserve">are </w:t>
            </w:r>
            <w:r w:rsidRPr="001E1C6F">
              <w:rPr>
                <w:rFonts w:ascii="Arial" w:hAnsi="Arial" w:cs="Arial"/>
              </w:rPr>
              <w:t>listed by a nationally recognized testing laboratory</w:t>
            </w:r>
          </w:p>
        </w:tc>
        <w:sdt>
          <w:sdtPr>
            <w:rPr>
              <w:rFonts w:ascii="MS Gothic" w:eastAsia="MS Gothic" w:hAnsi="MS Gothic" w:cs="Arial"/>
              <w:sz w:val="32"/>
            </w:rPr>
            <w:id w:val="-1693442098"/>
            <w14:checkbox>
              <w14:checked w14:val="0"/>
              <w14:checkedState w14:val="2612" w14:font="MS Gothic"/>
              <w14:uncheckedState w14:val="2610" w14:font="MS Gothic"/>
            </w14:checkbox>
          </w:sdtPr>
          <w:sdtEndPr/>
          <w:sdtContent>
            <w:tc>
              <w:tcPr>
                <w:tcW w:w="1292" w:type="dxa"/>
                <w:vAlign w:val="center"/>
              </w:tcPr>
              <w:p w14:paraId="1C0BF77E" w14:textId="2F8AF6BD" w:rsidR="00DB2C15" w:rsidRDefault="00DB2C15" w:rsidP="00DB2C15">
                <w:pPr>
                  <w:pStyle w:val="NoSpacing"/>
                  <w:jc w:val="center"/>
                  <w:rPr>
                    <w:rFonts w:ascii="Arial" w:hAnsi="Arial" w:cs="Arial"/>
                  </w:rPr>
                </w:pPr>
                <w:r w:rsidRPr="001B0C4B">
                  <w:rPr>
                    <w:rFonts w:ascii="MS Gothic" w:eastAsia="MS Gothic" w:hAnsi="MS Gothic" w:cs="Arial"/>
                    <w:sz w:val="32"/>
                  </w:rPr>
                  <w:t>☐</w:t>
                </w:r>
              </w:p>
            </w:tc>
          </w:sdtContent>
        </w:sdt>
      </w:tr>
      <w:tr w:rsidR="00DB2C15" w14:paraId="211154C3" w14:textId="77777777" w:rsidTr="0072361E">
        <w:trPr>
          <w:trHeight w:val="720"/>
        </w:trPr>
        <w:tc>
          <w:tcPr>
            <w:tcW w:w="669" w:type="dxa"/>
          </w:tcPr>
          <w:p w14:paraId="205E44BE" w14:textId="4444D8A0" w:rsidR="00DB2C15" w:rsidRDefault="00DB2C15" w:rsidP="00DB2C15">
            <w:pPr>
              <w:pStyle w:val="NoSpacing"/>
              <w:jc w:val="center"/>
              <w:rPr>
                <w:rFonts w:ascii="Arial" w:hAnsi="Arial" w:cs="Arial"/>
              </w:rPr>
            </w:pPr>
            <w:r>
              <w:rPr>
                <w:rFonts w:ascii="Arial" w:hAnsi="Arial" w:cs="Arial"/>
              </w:rPr>
              <w:t>3.</w:t>
            </w:r>
          </w:p>
        </w:tc>
        <w:tc>
          <w:tcPr>
            <w:tcW w:w="8109" w:type="dxa"/>
          </w:tcPr>
          <w:p w14:paraId="5B7FEC30" w14:textId="6FBD307D" w:rsidR="00DB2C15" w:rsidRDefault="00DB2C15" w:rsidP="00DB2C15">
            <w:pPr>
              <w:pStyle w:val="NoSpacing"/>
              <w:spacing w:after="100"/>
              <w:rPr>
                <w:rFonts w:ascii="Arial" w:hAnsi="Arial" w:cs="Arial"/>
              </w:rPr>
            </w:pPr>
            <w:r w:rsidRPr="001E1C6F">
              <w:rPr>
                <w:rFonts w:ascii="Arial" w:hAnsi="Arial" w:cs="Arial"/>
              </w:rPr>
              <w:t xml:space="preserve">Electrical vehicle supply equipment </w:t>
            </w:r>
            <w:r>
              <w:rPr>
                <w:rFonts w:ascii="Arial" w:hAnsi="Arial" w:cs="Arial"/>
              </w:rPr>
              <w:t>are</w:t>
            </w:r>
            <w:r w:rsidRPr="001E1C6F">
              <w:rPr>
                <w:rFonts w:ascii="Arial" w:hAnsi="Arial" w:cs="Arial"/>
              </w:rPr>
              <w:t xml:space="preserve"> permanently connected and fastened in place per manufacturer’s instructions. (California Electrical Code Section 625.44)</w:t>
            </w:r>
          </w:p>
        </w:tc>
        <w:sdt>
          <w:sdtPr>
            <w:rPr>
              <w:rFonts w:ascii="MS Gothic" w:eastAsia="MS Gothic" w:hAnsi="MS Gothic" w:cs="Arial"/>
              <w:sz w:val="32"/>
            </w:rPr>
            <w:id w:val="346454864"/>
            <w14:checkbox>
              <w14:checked w14:val="0"/>
              <w14:checkedState w14:val="2612" w14:font="MS Gothic"/>
              <w14:uncheckedState w14:val="2610" w14:font="MS Gothic"/>
            </w14:checkbox>
          </w:sdtPr>
          <w:sdtEndPr/>
          <w:sdtContent>
            <w:tc>
              <w:tcPr>
                <w:tcW w:w="1292" w:type="dxa"/>
                <w:vAlign w:val="center"/>
              </w:tcPr>
              <w:p w14:paraId="5594CBFF" w14:textId="06D7C95B" w:rsidR="00DB2C15" w:rsidRDefault="00DB2C15" w:rsidP="00DB2C15">
                <w:pPr>
                  <w:pStyle w:val="NoSpacing"/>
                  <w:jc w:val="center"/>
                  <w:rPr>
                    <w:rFonts w:ascii="Arial" w:hAnsi="Arial" w:cs="Arial"/>
                  </w:rPr>
                </w:pPr>
                <w:r w:rsidRPr="001B0C4B">
                  <w:rPr>
                    <w:rFonts w:ascii="MS Gothic" w:eastAsia="MS Gothic" w:hAnsi="MS Gothic" w:cs="Arial"/>
                    <w:sz w:val="32"/>
                  </w:rPr>
                  <w:t>☐</w:t>
                </w:r>
              </w:p>
            </w:tc>
          </w:sdtContent>
        </w:sdt>
      </w:tr>
      <w:tr w:rsidR="00786824" w14:paraId="60423B51" w14:textId="77777777" w:rsidTr="0072361E">
        <w:trPr>
          <w:trHeight w:val="864"/>
        </w:trPr>
        <w:tc>
          <w:tcPr>
            <w:tcW w:w="669" w:type="dxa"/>
          </w:tcPr>
          <w:p w14:paraId="5730EE6B" w14:textId="101B846F" w:rsidR="00786824" w:rsidRDefault="00786824" w:rsidP="00085034">
            <w:pPr>
              <w:pStyle w:val="NoSpacing"/>
              <w:jc w:val="center"/>
              <w:rPr>
                <w:rFonts w:ascii="Arial" w:hAnsi="Arial" w:cs="Arial"/>
              </w:rPr>
            </w:pPr>
            <w:r>
              <w:rPr>
                <w:rFonts w:ascii="Arial" w:hAnsi="Arial" w:cs="Arial"/>
              </w:rPr>
              <w:t>4.</w:t>
            </w:r>
          </w:p>
        </w:tc>
        <w:tc>
          <w:tcPr>
            <w:tcW w:w="8109" w:type="dxa"/>
          </w:tcPr>
          <w:p w14:paraId="0B376AFF" w14:textId="4A2D4F2F" w:rsidR="00786824" w:rsidRDefault="00786824" w:rsidP="00085034">
            <w:pPr>
              <w:pStyle w:val="NoSpacing"/>
              <w:spacing w:after="100"/>
              <w:rPr>
                <w:rFonts w:ascii="Arial" w:hAnsi="Arial" w:cs="Arial"/>
              </w:rPr>
            </w:pPr>
            <w:r w:rsidRPr="001E1C6F">
              <w:rPr>
                <w:rFonts w:ascii="Arial" w:hAnsi="Arial" w:cs="Arial"/>
              </w:rPr>
              <w:t xml:space="preserve">The coupling means of the electrical vehicle supply equipment </w:t>
            </w:r>
            <w:r>
              <w:rPr>
                <w:rFonts w:ascii="Arial" w:hAnsi="Arial" w:cs="Arial"/>
              </w:rPr>
              <w:t>are</w:t>
            </w:r>
            <w:r w:rsidRPr="001E1C6F">
              <w:rPr>
                <w:rFonts w:ascii="Arial" w:hAnsi="Arial" w:cs="Arial"/>
              </w:rPr>
              <w:t xml:space="preserve"> stored at a height of not less than 18” and not more than 48” above the finished floor. (California Electrical Code Section 625.50)</w:t>
            </w:r>
          </w:p>
        </w:tc>
        <w:sdt>
          <w:sdtPr>
            <w:rPr>
              <w:rFonts w:ascii="Arial" w:hAnsi="Arial" w:cs="Arial"/>
              <w:sz w:val="32"/>
            </w:rPr>
            <w:id w:val="1681770910"/>
            <w14:checkbox>
              <w14:checked w14:val="0"/>
              <w14:checkedState w14:val="2612" w14:font="MS Gothic"/>
              <w14:uncheckedState w14:val="2610" w14:font="MS Gothic"/>
            </w14:checkbox>
          </w:sdtPr>
          <w:sdtEndPr/>
          <w:sdtContent>
            <w:tc>
              <w:tcPr>
                <w:tcW w:w="1292" w:type="dxa"/>
                <w:vAlign w:val="center"/>
              </w:tcPr>
              <w:p w14:paraId="6810703B" w14:textId="0F84D040" w:rsidR="00786824" w:rsidRPr="00F67FCF" w:rsidRDefault="004A6349" w:rsidP="00DB2C15">
                <w:pPr>
                  <w:pStyle w:val="NoSpacing"/>
                  <w:jc w:val="center"/>
                  <w:rPr>
                    <w:rFonts w:ascii="Arial" w:hAnsi="Arial" w:cs="Arial"/>
                    <w:noProof/>
                    <w:sz w:val="20"/>
                  </w:rPr>
                </w:pPr>
                <w:r>
                  <w:rPr>
                    <w:rFonts w:ascii="MS Gothic" w:eastAsia="MS Gothic" w:hAnsi="MS Gothic" w:cs="Arial" w:hint="eastAsia"/>
                    <w:sz w:val="32"/>
                  </w:rPr>
                  <w:t>☐</w:t>
                </w:r>
              </w:p>
            </w:tc>
          </w:sdtContent>
        </w:sdt>
      </w:tr>
    </w:tbl>
    <w:p w14:paraId="460024A3" w14:textId="3B04F2C0" w:rsidR="00E705DD" w:rsidRPr="000E1CF2" w:rsidRDefault="00E705DD" w:rsidP="00815E4C">
      <w:pPr>
        <w:widowControl/>
        <w:autoSpaceDE/>
        <w:autoSpaceDN/>
        <w:adjustRightInd/>
        <w:spacing w:before="360" w:after="240"/>
        <w:rPr>
          <w:rFonts w:ascii="Arial" w:hAnsi="Arial" w:cs="Arial"/>
          <w:b/>
          <w:color w:val="000000" w:themeColor="text1"/>
        </w:rPr>
      </w:pPr>
      <w:r w:rsidRPr="001E1C6F">
        <w:rPr>
          <w:rFonts w:ascii="Arial" w:hAnsi="Arial" w:cs="Arial"/>
          <w:b/>
          <w:color w:val="000000" w:themeColor="text1"/>
        </w:rPr>
        <w:t>Permit Requirements</w:t>
      </w:r>
    </w:p>
    <w:p w14:paraId="10631580" w14:textId="36E6981F" w:rsidR="00145FCA" w:rsidRDefault="00145FCA" w:rsidP="00DB2C15">
      <w:pPr>
        <w:pStyle w:val="NoSpacing"/>
        <w:spacing w:before="120"/>
        <w:jc w:val="both"/>
        <w:rPr>
          <w:rFonts w:ascii="Arial" w:hAnsi="Arial" w:cs="Arial"/>
          <w:color w:val="000000" w:themeColor="text1"/>
        </w:rPr>
      </w:pPr>
      <w:r>
        <w:rPr>
          <w:rFonts w:ascii="Arial" w:hAnsi="Arial" w:cs="Arial"/>
          <w:color w:val="000000" w:themeColor="text1"/>
        </w:rPr>
        <w:t>Electric vehicle chargers entail significant electrical load. There are two situations where an electrical load calculation is not required when EVSE are installed:</w:t>
      </w:r>
    </w:p>
    <w:p w14:paraId="443C8D64" w14:textId="77777777" w:rsidR="00145FCA" w:rsidRDefault="00145FCA" w:rsidP="00DB2C15">
      <w:pPr>
        <w:pStyle w:val="NoSpacing"/>
        <w:numPr>
          <w:ilvl w:val="0"/>
          <w:numId w:val="22"/>
        </w:numPr>
        <w:spacing w:before="60"/>
        <w:jc w:val="both"/>
        <w:rPr>
          <w:rFonts w:ascii="Arial" w:hAnsi="Arial" w:cs="Arial"/>
          <w:color w:val="000000" w:themeColor="text1"/>
        </w:rPr>
      </w:pPr>
      <w:r>
        <w:rPr>
          <w:rFonts w:ascii="Arial" w:hAnsi="Arial" w:cs="Arial"/>
          <w:color w:val="000000" w:themeColor="text1"/>
        </w:rPr>
        <w:t>Attachment of an EV charger to an existing receptacle meeting all EVSE manufacturer specifications</w:t>
      </w:r>
    </w:p>
    <w:p w14:paraId="62091084" w14:textId="309C4C39" w:rsidR="00145FCA" w:rsidRDefault="00145FCA" w:rsidP="00DB2C15">
      <w:pPr>
        <w:pStyle w:val="NoSpacing"/>
        <w:numPr>
          <w:ilvl w:val="0"/>
          <w:numId w:val="22"/>
        </w:numPr>
        <w:spacing w:before="60"/>
        <w:jc w:val="both"/>
        <w:rPr>
          <w:rFonts w:ascii="Arial" w:hAnsi="Arial" w:cs="Arial"/>
          <w:color w:val="000000" w:themeColor="text1"/>
        </w:rPr>
      </w:pPr>
      <w:r>
        <w:rPr>
          <w:rFonts w:ascii="Arial" w:hAnsi="Arial" w:cs="Arial"/>
          <w:color w:val="000000" w:themeColor="text1"/>
        </w:rPr>
        <w:t xml:space="preserve">Installation of a single Level 1 or Level 2 charger by a licensed electrical contractor registered and accepted by </w:t>
      </w:r>
      <w:r w:rsidR="001871EC">
        <w:rPr>
          <w:rFonts w:ascii="Arial" w:hAnsi="Arial" w:cs="Arial"/>
          <w:color w:val="000000" w:themeColor="text1"/>
        </w:rPr>
        <w:t xml:space="preserve">the Department of Building Inspection </w:t>
      </w:r>
      <w:r>
        <w:rPr>
          <w:rFonts w:ascii="Arial" w:hAnsi="Arial" w:cs="Arial"/>
          <w:color w:val="000000" w:themeColor="text1"/>
        </w:rPr>
        <w:t xml:space="preserve">for electronic permitting, where the </w:t>
      </w:r>
      <w:r w:rsidR="000017F6">
        <w:rPr>
          <w:rFonts w:ascii="Arial" w:hAnsi="Arial" w:cs="Arial"/>
          <w:color w:val="000000" w:themeColor="text1"/>
        </w:rPr>
        <w:t xml:space="preserve">licensed electrical </w:t>
      </w:r>
      <w:r>
        <w:rPr>
          <w:rFonts w:ascii="Arial" w:hAnsi="Arial" w:cs="Arial"/>
          <w:color w:val="000000" w:themeColor="text1"/>
        </w:rPr>
        <w:t xml:space="preserve">contractor verifies the existing panel has sufficient ampacity to install a circuit meeting all EVSE manufacturer specifications, and sufficient space for necessary overcurrent protective device.  </w:t>
      </w:r>
    </w:p>
    <w:p w14:paraId="7B61B5FD" w14:textId="0FAAC8F0" w:rsidR="0032546C" w:rsidRDefault="00145FCA" w:rsidP="00DB2C15">
      <w:pPr>
        <w:pStyle w:val="NoSpacing"/>
        <w:spacing w:before="120"/>
        <w:jc w:val="both"/>
        <w:rPr>
          <w:rFonts w:ascii="Arial" w:hAnsi="Arial" w:cs="Arial"/>
          <w:b/>
          <w:color w:val="000000" w:themeColor="text1"/>
        </w:rPr>
      </w:pPr>
      <w:r>
        <w:rPr>
          <w:rFonts w:ascii="Arial" w:hAnsi="Arial" w:cs="Arial"/>
          <w:color w:val="000000" w:themeColor="text1"/>
        </w:rPr>
        <w:t>In all other cases, a</w:t>
      </w:r>
      <w:r w:rsidRPr="008C418F">
        <w:rPr>
          <w:rFonts w:ascii="Arial" w:hAnsi="Arial" w:cs="Arial"/>
          <w:color w:val="000000" w:themeColor="text1"/>
        </w:rPr>
        <w:t xml:space="preserve"> load calculation </w:t>
      </w:r>
      <w:r>
        <w:rPr>
          <w:rFonts w:ascii="Arial" w:hAnsi="Arial" w:cs="Arial"/>
          <w:color w:val="000000" w:themeColor="text1"/>
        </w:rPr>
        <w:t>must</w:t>
      </w:r>
      <w:r w:rsidRPr="008C418F">
        <w:rPr>
          <w:rFonts w:ascii="Arial" w:hAnsi="Arial" w:cs="Arial"/>
          <w:color w:val="000000" w:themeColor="text1"/>
        </w:rPr>
        <w:t xml:space="preserve"> be provided</w:t>
      </w:r>
      <w:r>
        <w:rPr>
          <w:rFonts w:ascii="Arial" w:hAnsi="Arial" w:cs="Arial"/>
          <w:color w:val="000000" w:themeColor="text1"/>
        </w:rPr>
        <w:t>, and a</w:t>
      </w:r>
      <w:r w:rsidRPr="008C418F">
        <w:rPr>
          <w:rFonts w:ascii="Arial" w:hAnsi="Arial" w:cs="Arial"/>
          <w:color w:val="000000" w:themeColor="text1"/>
        </w:rPr>
        <w:t xml:space="preserve"> new electrical panel may need to be installed to support additional electrical load added by the vehicle charger.</w:t>
      </w:r>
    </w:p>
    <w:p w14:paraId="428F7809" w14:textId="6BBF1A7F" w:rsidR="00391D5C" w:rsidRPr="00391D5C" w:rsidRDefault="00B85F77" w:rsidP="00815E4C">
      <w:pPr>
        <w:pStyle w:val="NoSpacing"/>
        <w:spacing w:before="360" w:after="240"/>
        <w:rPr>
          <w:rFonts w:ascii="Arial" w:hAnsi="Arial" w:cs="Arial"/>
          <w:b/>
          <w:bCs/>
          <w:color w:val="000000" w:themeColor="text1"/>
        </w:rPr>
      </w:pPr>
      <w:r>
        <w:rPr>
          <w:rFonts w:ascii="Arial" w:hAnsi="Arial" w:cs="Arial"/>
          <w:b/>
          <w:bCs/>
          <w:color w:val="000000" w:themeColor="text1"/>
        </w:rPr>
        <w:t>What Type of Permit Application is</w:t>
      </w:r>
      <w:r w:rsidR="00391D5C" w:rsidRPr="00391D5C">
        <w:rPr>
          <w:rFonts w:ascii="Arial" w:hAnsi="Arial" w:cs="Arial"/>
          <w:b/>
          <w:bCs/>
          <w:color w:val="000000" w:themeColor="text1"/>
        </w:rPr>
        <w:t xml:space="preserve"> required?</w:t>
      </w:r>
    </w:p>
    <w:tbl>
      <w:tblPr>
        <w:tblStyle w:val="TableGrid"/>
        <w:tblW w:w="10165" w:type="dxa"/>
        <w:tblLook w:val="04A0" w:firstRow="1" w:lastRow="0" w:firstColumn="1" w:lastColumn="0" w:noHBand="0" w:noVBand="1"/>
      </w:tblPr>
      <w:tblGrid>
        <w:gridCol w:w="6835"/>
        <w:gridCol w:w="1440"/>
        <w:gridCol w:w="1890"/>
      </w:tblGrid>
      <w:tr w:rsidR="00AE6A5D" w:rsidRPr="00391D5C" w14:paraId="179381F8" w14:textId="77777777" w:rsidTr="0006524C">
        <w:trPr>
          <w:trHeight w:val="432"/>
        </w:trPr>
        <w:tc>
          <w:tcPr>
            <w:tcW w:w="6835" w:type="dxa"/>
            <w:vAlign w:val="center"/>
          </w:tcPr>
          <w:p w14:paraId="45B66FD5" w14:textId="383652F9" w:rsidR="00AE6A5D" w:rsidRPr="00391D5C" w:rsidRDefault="00AE6A5D" w:rsidP="00DB2C15">
            <w:pPr>
              <w:pStyle w:val="NoSpacing"/>
              <w:jc w:val="center"/>
              <w:rPr>
                <w:rFonts w:ascii="Arial" w:hAnsi="Arial" w:cs="Arial"/>
                <w:b/>
                <w:bCs/>
              </w:rPr>
            </w:pPr>
            <w:r w:rsidRPr="00391D5C">
              <w:rPr>
                <w:rFonts w:ascii="Arial" w:hAnsi="Arial" w:cs="Arial"/>
                <w:b/>
                <w:bCs/>
              </w:rPr>
              <w:t>Situation</w:t>
            </w:r>
          </w:p>
        </w:tc>
        <w:tc>
          <w:tcPr>
            <w:tcW w:w="1440" w:type="dxa"/>
            <w:vAlign w:val="center"/>
          </w:tcPr>
          <w:p w14:paraId="02ED14A0" w14:textId="2A68CE2C" w:rsidR="00AE6A5D" w:rsidRPr="00391D5C" w:rsidRDefault="00AE6A5D" w:rsidP="00DB2C15">
            <w:pPr>
              <w:pStyle w:val="NoSpacing"/>
              <w:jc w:val="center"/>
              <w:rPr>
                <w:rFonts w:ascii="Arial" w:hAnsi="Arial" w:cs="Arial"/>
                <w:b/>
                <w:bCs/>
              </w:rPr>
            </w:pPr>
            <w:r w:rsidRPr="00391D5C">
              <w:rPr>
                <w:rFonts w:ascii="Arial" w:hAnsi="Arial" w:cs="Arial"/>
                <w:b/>
                <w:bCs/>
              </w:rPr>
              <w:t>Select One</w:t>
            </w:r>
          </w:p>
        </w:tc>
        <w:tc>
          <w:tcPr>
            <w:tcW w:w="1890" w:type="dxa"/>
            <w:vAlign w:val="center"/>
          </w:tcPr>
          <w:p w14:paraId="29720E18" w14:textId="1AF4A0BB" w:rsidR="00AE6A5D" w:rsidRPr="00391D5C" w:rsidRDefault="00D02B99" w:rsidP="00DB2C15">
            <w:pPr>
              <w:pStyle w:val="NoSpacing"/>
              <w:jc w:val="center"/>
              <w:rPr>
                <w:rFonts w:ascii="Arial" w:hAnsi="Arial" w:cs="Arial"/>
                <w:b/>
                <w:bCs/>
              </w:rPr>
            </w:pPr>
            <w:r>
              <w:rPr>
                <w:rFonts w:ascii="Arial" w:hAnsi="Arial" w:cs="Arial"/>
                <w:b/>
                <w:bCs/>
              </w:rPr>
              <w:t>Status</w:t>
            </w:r>
          </w:p>
        </w:tc>
      </w:tr>
      <w:tr w:rsidR="00DB2C15" w14:paraId="1713A0AB" w14:textId="77777777" w:rsidTr="0072361E">
        <w:trPr>
          <w:trHeight w:val="864"/>
        </w:trPr>
        <w:tc>
          <w:tcPr>
            <w:tcW w:w="6835" w:type="dxa"/>
          </w:tcPr>
          <w:p w14:paraId="464565A0" w14:textId="01D94DD0" w:rsidR="00DB2C15" w:rsidRPr="00391D5C" w:rsidRDefault="00DB2C15" w:rsidP="00DB2C15">
            <w:pPr>
              <w:pStyle w:val="NoSpacing"/>
              <w:rPr>
                <w:rFonts w:ascii="Arial" w:hAnsi="Arial" w:cs="Arial"/>
                <w:color w:val="000000" w:themeColor="text1"/>
              </w:rPr>
            </w:pPr>
            <w:r w:rsidRPr="00B85F77">
              <w:rPr>
                <w:rFonts w:ascii="Arial" w:hAnsi="Arial" w:cs="Arial"/>
                <w:b/>
                <w:bCs/>
                <w:color w:val="000000" w:themeColor="text1"/>
              </w:rPr>
              <w:t xml:space="preserve">Existing </w:t>
            </w:r>
            <w:r>
              <w:rPr>
                <w:rFonts w:ascii="Arial" w:hAnsi="Arial" w:cs="Arial"/>
                <w:b/>
                <w:bCs/>
                <w:color w:val="000000" w:themeColor="text1"/>
              </w:rPr>
              <w:t xml:space="preserve">Electrical </w:t>
            </w:r>
            <w:r w:rsidRPr="00B85F77">
              <w:rPr>
                <w:rFonts w:ascii="Arial" w:hAnsi="Arial" w:cs="Arial"/>
                <w:b/>
                <w:bCs/>
                <w:color w:val="000000" w:themeColor="text1"/>
              </w:rPr>
              <w:t>Receptacle</w:t>
            </w:r>
            <w:r>
              <w:rPr>
                <w:rFonts w:ascii="Arial" w:hAnsi="Arial" w:cs="Arial"/>
                <w:b/>
                <w:bCs/>
                <w:color w:val="000000" w:themeColor="text1"/>
              </w:rPr>
              <w:t xml:space="preserve"> only</w:t>
            </w:r>
            <w:r w:rsidRPr="00B85F77">
              <w:rPr>
                <w:rFonts w:ascii="Arial" w:hAnsi="Arial" w:cs="Arial"/>
                <w:b/>
                <w:bCs/>
                <w:color w:val="000000" w:themeColor="text1"/>
              </w:rPr>
              <w:t>:</w:t>
            </w:r>
            <w:r>
              <w:rPr>
                <w:rFonts w:ascii="Arial" w:hAnsi="Arial" w:cs="Arial"/>
                <w:color w:val="000000" w:themeColor="text1"/>
              </w:rPr>
              <w:t xml:space="preserve"> EV charger will be attached to an existing electrical receptacle, and receptacle meets all EVSE manufacturer specifications</w:t>
            </w:r>
          </w:p>
        </w:tc>
        <w:sdt>
          <w:sdtPr>
            <w:rPr>
              <w:rFonts w:ascii="Arial" w:hAnsi="Arial" w:cs="Arial"/>
              <w:sz w:val="32"/>
            </w:rPr>
            <w:id w:val="2101903858"/>
            <w14:checkbox>
              <w14:checked w14:val="0"/>
              <w14:checkedState w14:val="2612" w14:font="MS Gothic"/>
              <w14:uncheckedState w14:val="2610" w14:font="MS Gothic"/>
            </w14:checkbox>
          </w:sdtPr>
          <w:sdtEndPr/>
          <w:sdtContent>
            <w:tc>
              <w:tcPr>
                <w:tcW w:w="1440" w:type="dxa"/>
                <w:vAlign w:val="center"/>
              </w:tcPr>
              <w:p w14:paraId="6F58809E" w14:textId="0682D113" w:rsidR="00DB2C15" w:rsidRDefault="00DB2C15" w:rsidP="00DB2C15">
                <w:pPr>
                  <w:pStyle w:val="NoSpacing"/>
                  <w:jc w:val="center"/>
                  <w:rPr>
                    <w:rFonts w:ascii="Arial" w:hAnsi="Arial" w:cs="Arial"/>
                  </w:rPr>
                </w:pPr>
                <w:r w:rsidRPr="00E53B36">
                  <w:rPr>
                    <w:rFonts w:ascii="MS Gothic" w:eastAsia="MS Gothic" w:hAnsi="MS Gothic" w:cs="Arial" w:hint="eastAsia"/>
                    <w:sz w:val="32"/>
                  </w:rPr>
                  <w:t>☐</w:t>
                </w:r>
              </w:p>
            </w:tc>
          </w:sdtContent>
        </w:sdt>
        <w:tc>
          <w:tcPr>
            <w:tcW w:w="1890" w:type="dxa"/>
            <w:vAlign w:val="center"/>
          </w:tcPr>
          <w:p w14:paraId="27D45027" w14:textId="1530E9DF" w:rsidR="00DB2C15" w:rsidRDefault="00DB2C15" w:rsidP="00DB2C15">
            <w:pPr>
              <w:pStyle w:val="NoSpacing"/>
              <w:jc w:val="center"/>
              <w:rPr>
                <w:rFonts w:ascii="Arial" w:hAnsi="Arial" w:cs="Arial"/>
              </w:rPr>
            </w:pPr>
            <w:r>
              <w:rPr>
                <w:rFonts w:ascii="Arial" w:hAnsi="Arial" w:cs="Arial"/>
              </w:rPr>
              <w:t>Permit Not Required</w:t>
            </w:r>
          </w:p>
        </w:tc>
      </w:tr>
      <w:tr w:rsidR="00DB2C15" w14:paraId="2E3D8D53" w14:textId="77777777" w:rsidTr="0072361E">
        <w:trPr>
          <w:trHeight w:val="2448"/>
        </w:trPr>
        <w:tc>
          <w:tcPr>
            <w:tcW w:w="6835" w:type="dxa"/>
          </w:tcPr>
          <w:p w14:paraId="3A239817" w14:textId="77777777" w:rsidR="00DB2C15" w:rsidRDefault="00DB2C15" w:rsidP="00DB2C15">
            <w:pPr>
              <w:pStyle w:val="NoSpacing"/>
              <w:rPr>
                <w:rFonts w:ascii="Arial" w:hAnsi="Arial" w:cs="Arial"/>
                <w:color w:val="000000" w:themeColor="text1"/>
              </w:rPr>
            </w:pPr>
            <w:r w:rsidRPr="00B85F77">
              <w:rPr>
                <w:rFonts w:ascii="Arial" w:hAnsi="Arial" w:cs="Arial"/>
                <w:b/>
                <w:bCs/>
                <w:color w:val="000000" w:themeColor="text1"/>
              </w:rPr>
              <w:t>Electrical Trade Permit Only:</w:t>
            </w:r>
            <w:r>
              <w:rPr>
                <w:rFonts w:ascii="Arial" w:hAnsi="Arial" w:cs="Arial"/>
                <w:color w:val="000000" w:themeColor="text1"/>
              </w:rPr>
              <w:t xml:space="preserve"> A single Level 1 or Level 2 charger will be installed by a licensed electrical contractor registered and accepted by the Department of Building Inspection for electronic permitting. </w:t>
            </w:r>
          </w:p>
          <w:p w14:paraId="5D8C839D" w14:textId="7ACA336B" w:rsidR="00DB2C15" w:rsidRPr="00DB2C15" w:rsidRDefault="00DB2C15" w:rsidP="00DB2C15">
            <w:pPr>
              <w:pStyle w:val="NoSpacing"/>
              <w:rPr>
                <w:rFonts w:ascii="Arial" w:hAnsi="Arial" w:cs="Arial"/>
                <w:color w:val="000000" w:themeColor="text1"/>
                <w:u w:val="single"/>
              </w:rPr>
            </w:pPr>
            <w:r w:rsidRPr="00DB2C15">
              <w:rPr>
                <w:rFonts w:ascii="Arial" w:hAnsi="Arial" w:cs="Arial"/>
                <w:color w:val="000000" w:themeColor="text1"/>
                <w:u w:val="single"/>
              </w:rPr>
              <w:t xml:space="preserve">AND </w:t>
            </w:r>
          </w:p>
          <w:p w14:paraId="00A53C0E" w14:textId="46DE52FF" w:rsidR="00DB2C15" w:rsidRDefault="00DB2C15" w:rsidP="00DB2C15">
            <w:pPr>
              <w:pStyle w:val="NoSpacing"/>
              <w:rPr>
                <w:rFonts w:ascii="Arial" w:hAnsi="Arial" w:cs="Arial"/>
                <w:color w:val="000000" w:themeColor="text1"/>
              </w:rPr>
            </w:pPr>
            <w:r>
              <w:rPr>
                <w:rFonts w:ascii="Arial" w:hAnsi="Arial" w:cs="Arial"/>
                <w:color w:val="000000" w:themeColor="text1"/>
              </w:rPr>
              <w:t xml:space="preserve">The licensed electrical contractor verifies the existing panel has sufficient ampacity to install a circuit meeting all EVSE manufacturer specifications, and sufficient space for necessary overcurrent protective device.  </w:t>
            </w:r>
          </w:p>
        </w:tc>
        <w:sdt>
          <w:sdtPr>
            <w:rPr>
              <w:rFonts w:ascii="Arial" w:hAnsi="Arial" w:cs="Arial"/>
              <w:sz w:val="32"/>
            </w:rPr>
            <w:id w:val="-1100258247"/>
            <w14:checkbox>
              <w14:checked w14:val="0"/>
              <w14:checkedState w14:val="2612" w14:font="MS Gothic"/>
              <w14:uncheckedState w14:val="2610" w14:font="MS Gothic"/>
            </w14:checkbox>
          </w:sdtPr>
          <w:sdtEndPr/>
          <w:sdtContent>
            <w:tc>
              <w:tcPr>
                <w:tcW w:w="1440" w:type="dxa"/>
                <w:vAlign w:val="center"/>
              </w:tcPr>
              <w:p w14:paraId="5DFD99FC" w14:textId="1893DE76" w:rsidR="00DB2C15" w:rsidRPr="00F67FCF" w:rsidRDefault="00DB2C15" w:rsidP="00DB2C15">
                <w:pPr>
                  <w:pStyle w:val="NoSpacing"/>
                  <w:jc w:val="center"/>
                  <w:rPr>
                    <w:rFonts w:ascii="Arial" w:hAnsi="Arial" w:cs="Arial"/>
                    <w:noProof/>
                    <w:sz w:val="20"/>
                  </w:rPr>
                </w:pPr>
                <w:r w:rsidRPr="00E53B36">
                  <w:rPr>
                    <w:rFonts w:ascii="MS Gothic" w:eastAsia="MS Gothic" w:hAnsi="MS Gothic" w:cs="Arial" w:hint="eastAsia"/>
                    <w:sz w:val="32"/>
                  </w:rPr>
                  <w:t>☐</w:t>
                </w:r>
              </w:p>
            </w:tc>
          </w:sdtContent>
        </w:sdt>
        <w:tc>
          <w:tcPr>
            <w:tcW w:w="1890" w:type="dxa"/>
            <w:vAlign w:val="center"/>
          </w:tcPr>
          <w:p w14:paraId="65093B87" w14:textId="01B1FE44" w:rsidR="00DB2C15" w:rsidRDefault="00DB2C15" w:rsidP="00DB2C15">
            <w:pPr>
              <w:pStyle w:val="NoSpacing"/>
              <w:jc w:val="center"/>
              <w:rPr>
                <w:rFonts w:ascii="Arial" w:hAnsi="Arial" w:cs="Arial"/>
              </w:rPr>
            </w:pPr>
            <w:r>
              <w:rPr>
                <w:rFonts w:ascii="Arial" w:hAnsi="Arial" w:cs="Arial"/>
              </w:rPr>
              <w:t>Electrical Trade Permit; Load Calculation Not Required</w:t>
            </w:r>
          </w:p>
        </w:tc>
      </w:tr>
      <w:tr w:rsidR="00DB2C15" w14:paraId="6017564B" w14:textId="77777777" w:rsidTr="0072361E">
        <w:trPr>
          <w:trHeight w:val="720"/>
        </w:trPr>
        <w:tc>
          <w:tcPr>
            <w:tcW w:w="6835" w:type="dxa"/>
          </w:tcPr>
          <w:p w14:paraId="7A9CA260" w14:textId="07258E63" w:rsidR="00DB2C15" w:rsidRPr="00B85F77" w:rsidRDefault="00DB2C15" w:rsidP="00DB2C15">
            <w:pPr>
              <w:pStyle w:val="NoSpacing"/>
              <w:rPr>
                <w:rFonts w:ascii="Arial" w:hAnsi="Arial" w:cs="Arial"/>
                <w:color w:val="000000" w:themeColor="text1"/>
              </w:rPr>
            </w:pPr>
            <w:r>
              <w:rPr>
                <w:rFonts w:ascii="Arial" w:hAnsi="Arial" w:cs="Arial"/>
                <w:b/>
                <w:bCs/>
                <w:color w:val="000000" w:themeColor="text1"/>
              </w:rPr>
              <w:t xml:space="preserve">All Other Situations: </w:t>
            </w:r>
            <w:r w:rsidRPr="00B85F77">
              <w:rPr>
                <w:rFonts w:ascii="Arial" w:hAnsi="Arial" w:cs="Arial"/>
                <w:color w:val="000000" w:themeColor="text1"/>
              </w:rPr>
              <w:t>A</w:t>
            </w:r>
            <w:r>
              <w:rPr>
                <w:rFonts w:ascii="Arial" w:hAnsi="Arial" w:cs="Arial"/>
                <w:color w:val="000000" w:themeColor="text1"/>
              </w:rPr>
              <w:t xml:space="preserve"> complete application for building permit is required, including all</w:t>
            </w:r>
            <w:r w:rsidRPr="00B85F77">
              <w:rPr>
                <w:rFonts w:ascii="Arial" w:hAnsi="Arial" w:cs="Arial"/>
                <w:color w:val="000000" w:themeColor="text1"/>
              </w:rPr>
              <w:t xml:space="preserve"> general permit requirements below.</w:t>
            </w:r>
          </w:p>
        </w:tc>
        <w:sdt>
          <w:sdtPr>
            <w:rPr>
              <w:rFonts w:ascii="Arial" w:hAnsi="Arial" w:cs="Arial"/>
              <w:sz w:val="32"/>
            </w:rPr>
            <w:id w:val="601613211"/>
            <w14:checkbox>
              <w14:checked w14:val="0"/>
              <w14:checkedState w14:val="2612" w14:font="MS Gothic"/>
              <w14:uncheckedState w14:val="2610" w14:font="MS Gothic"/>
            </w14:checkbox>
          </w:sdtPr>
          <w:sdtEndPr/>
          <w:sdtContent>
            <w:tc>
              <w:tcPr>
                <w:tcW w:w="1440" w:type="dxa"/>
                <w:vAlign w:val="center"/>
              </w:tcPr>
              <w:p w14:paraId="660E44B8" w14:textId="0645CBB3" w:rsidR="00DB2C15" w:rsidRPr="00F67FCF" w:rsidRDefault="00DB2C15" w:rsidP="00DB2C15">
                <w:pPr>
                  <w:pStyle w:val="NoSpacing"/>
                  <w:jc w:val="center"/>
                  <w:rPr>
                    <w:rFonts w:ascii="Arial" w:hAnsi="Arial" w:cs="Arial"/>
                    <w:noProof/>
                    <w:sz w:val="20"/>
                  </w:rPr>
                </w:pPr>
                <w:r w:rsidRPr="00E53B36">
                  <w:rPr>
                    <w:rFonts w:ascii="MS Gothic" w:eastAsia="MS Gothic" w:hAnsi="MS Gothic" w:cs="Arial" w:hint="eastAsia"/>
                    <w:sz w:val="32"/>
                  </w:rPr>
                  <w:t>☐</w:t>
                </w:r>
              </w:p>
            </w:tc>
          </w:sdtContent>
        </w:sdt>
        <w:tc>
          <w:tcPr>
            <w:tcW w:w="1890" w:type="dxa"/>
            <w:vAlign w:val="center"/>
          </w:tcPr>
          <w:p w14:paraId="4C6F2CD2" w14:textId="7C024E18" w:rsidR="00DB2C15" w:rsidRDefault="00DB2C15" w:rsidP="00DB2C15">
            <w:pPr>
              <w:pStyle w:val="NoSpacing"/>
              <w:jc w:val="center"/>
              <w:rPr>
                <w:rFonts w:ascii="Arial" w:hAnsi="Arial" w:cs="Arial"/>
              </w:rPr>
            </w:pPr>
            <w:r>
              <w:rPr>
                <w:rFonts w:ascii="Arial" w:hAnsi="Arial" w:cs="Arial"/>
              </w:rPr>
              <w:t>Building permit required</w:t>
            </w:r>
          </w:p>
        </w:tc>
      </w:tr>
    </w:tbl>
    <w:p w14:paraId="18F4330A" w14:textId="3618A0F8" w:rsidR="00FD0D7D" w:rsidRDefault="00B85F77" w:rsidP="00815E4C">
      <w:pPr>
        <w:widowControl/>
        <w:autoSpaceDE/>
        <w:autoSpaceDN/>
        <w:adjustRightInd/>
        <w:spacing w:before="240" w:after="240"/>
        <w:jc w:val="both"/>
        <w:rPr>
          <w:rFonts w:ascii="Arial" w:hAnsi="Arial" w:cs="Arial"/>
        </w:rPr>
      </w:pPr>
      <w:r w:rsidRPr="00D02B99">
        <w:rPr>
          <w:rFonts w:ascii="Arial" w:hAnsi="Arial" w:cs="Arial"/>
          <w:b/>
          <w:bCs/>
        </w:rPr>
        <w:t>General</w:t>
      </w:r>
      <w:r w:rsidR="00957BC6" w:rsidRPr="00D02B99">
        <w:rPr>
          <w:rFonts w:ascii="Arial" w:hAnsi="Arial" w:cs="Arial"/>
          <w:b/>
          <w:bCs/>
        </w:rPr>
        <w:t xml:space="preserve"> </w:t>
      </w:r>
      <w:r w:rsidR="00FD0D7D" w:rsidRPr="00D02B99">
        <w:rPr>
          <w:rFonts w:ascii="Arial" w:hAnsi="Arial" w:cs="Arial"/>
          <w:b/>
          <w:bCs/>
        </w:rPr>
        <w:t>Requirements</w:t>
      </w:r>
      <w:r w:rsidR="00957BC6" w:rsidRPr="00D02B99">
        <w:rPr>
          <w:rFonts w:ascii="Arial" w:hAnsi="Arial" w:cs="Arial"/>
          <w:b/>
          <w:bCs/>
        </w:rPr>
        <w:t xml:space="preserve"> for Building Permit </w:t>
      </w:r>
      <w:r w:rsidR="00957BC6">
        <w:rPr>
          <w:rFonts w:ascii="Arial" w:hAnsi="Arial" w:cs="Arial"/>
          <w:b/>
          <w:bCs/>
        </w:rPr>
        <w:t>for Projects Installing</w:t>
      </w:r>
      <w:r w:rsidR="00957BC6" w:rsidRPr="00E5746E">
        <w:rPr>
          <w:rFonts w:ascii="Arial" w:hAnsi="Arial" w:cs="Arial"/>
          <w:b/>
          <w:bCs/>
        </w:rPr>
        <w:t xml:space="preserve"> EVSE</w:t>
      </w:r>
      <w:r w:rsidR="00FD0D7D" w:rsidRPr="00E5746E">
        <w:rPr>
          <w:rFonts w:ascii="Arial" w:hAnsi="Arial" w:cs="Arial"/>
          <w:b/>
          <w:bCs/>
        </w:rPr>
        <w:t xml:space="preserve">: </w:t>
      </w:r>
      <w:r w:rsidR="00CF73C0">
        <w:rPr>
          <w:rFonts w:ascii="Arial" w:hAnsi="Arial" w:cs="Arial"/>
        </w:rPr>
        <w:t xml:space="preserve">Except as noted above, </w:t>
      </w:r>
      <w:r w:rsidR="00CF73C0">
        <w:rPr>
          <w:rFonts w:ascii="Arial" w:hAnsi="Arial" w:cs="Arial"/>
          <w:color w:val="000000" w:themeColor="text1"/>
        </w:rPr>
        <w:t>a</w:t>
      </w:r>
      <w:r w:rsidR="00CF73C0" w:rsidRPr="00CF73C0">
        <w:rPr>
          <w:rFonts w:ascii="Arial" w:hAnsi="Arial" w:cs="Arial"/>
          <w:color w:val="000000" w:themeColor="text1"/>
        </w:rPr>
        <w:t xml:space="preserve">ll projects installing or modifying electrical </w:t>
      </w:r>
      <w:r w:rsidR="00CF73C0" w:rsidRPr="00880933">
        <w:rPr>
          <w:rFonts w:ascii="Arial" w:hAnsi="Arial" w:cs="Arial"/>
          <w:color w:val="000000" w:themeColor="text1"/>
        </w:rPr>
        <w:t xml:space="preserve">systems require a </w:t>
      </w:r>
      <w:r w:rsidR="008B5FD1">
        <w:rPr>
          <w:rFonts w:ascii="Arial" w:hAnsi="Arial" w:cs="Arial"/>
          <w:color w:val="000000" w:themeColor="text1"/>
        </w:rPr>
        <w:t>building</w:t>
      </w:r>
      <w:r w:rsidR="00CF73C0" w:rsidRPr="00880933">
        <w:rPr>
          <w:rFonts w:ascii="Arial" w:hAnsi="Arial" w:cs="Arial"/>
          <w:color w:val="000000" w:themeColor="text1"/>
        </w:rPr>
        <w:t xml:space="preserve"> permit</w:t>
      </w:r>
      <w:r w:rsidR="008B5FD1">
        <w:rPr>
          <w:rFonts w:ascii="Arial" w:hAnsi="Arial" w:cs="Arial"/>
          <w:color w:val="000000" w:themeColor="text1"/>
        </w:rPr>
        <w:t xml:space="preserve"> (including electrical, and mechanical where applicable)</w:t>
      </w:r>
      <w:r w:rsidR="00CF73C0" w:rsidRPr="00880933">
        <w:rPr>
          <w:rFonts w:ascii="Arial" w:hAnsi="Arial" w:cs="Arial"/>
          <w:color w:val="000000" w:themeColor="text1"/>
        </w:rPr>
        <w:t xml:space="preserve"> </w:t>
      </w:r>
      <w:r w:rsidR="008B5FD1">
        <w:rPr>
          <w:rFonts w:ascii="Arial" w:hAnsi="Arial" w:cs="Arial"/>
          <w:color w:val="000000" w:themeColor="text1"/>
        </w:rPr>
        <w:t>as well as</w:t>
      </w:r>
      <w:r w:rsidR="00CF73C0" w:rsidRPr="00880933">
        <w:rPr>
          <w:rFonts w:ascii="Arial" w:hAnsi="Arial" w:cs="Arial"/>
          <w:color w:val="000000" w:themeColor="text1"/>
        </w:rPr>
        <w:t xml:space="preserve"> inspection of the installation for final approval by DBI. </w:t>
      </w:r>
      <w:r w:rsidR="00E705DD" w:rsidRPr="001E1C6F">
        <w:rPr>
          <w:rFonts w:ascii="Arial" w:hAnsi="Arial" w:cs="Arial"/>
        </w:rPr>
        <w:t xml:space="preserve"> </w:t>
      </w:r>
    </w:p>
    <w:tbl>
      <w:tblPr>
        <w:tblStyle w:val="TableGrid"/>
        <w:tblW w:w="10075" w:type="dxa"/>
        <w:tblLook w:val="04A0" w:firstRow="1" w:lastRow="0" w:firstColumn="1" w:lastColumn="0" w:noHBand="0" w:noVBand="1"/>
      </w:tblPr>
      <w:tblGrid>
        <w:gridCol w:w="669"/>
        <w:gridCol w:w="8146"/>
        <w:gridCol w:w="1260"/>
      </w:tblGrid>
      <w:tr w:rsidR="00D02B99" w14:paraId="446894BC" w14:textId="77777777" w:rsidTr="0006524C">
        <w:trPr>
          <w:trHeight w:val="432"/>
        </w:trPr>
        <w:tc>
          <w:tcPr>
            <w:tcW w:w="669" w:type="dxa"/>
            <w:vAlign w:val="center"/>
          </w:tcPr>
          <w:p w14:paraId="4229169C" w14:textId="6EB2065F" w:rsidR="00D02B99" w:rsidRPr="007A6CE0" w:rsidRDefault="00D02B99" w:rsidP="00DB2C15">
            <w:pPr>
              <w:pStyle w:val="NoSpacing"/>
              <w:jc w:val="center"/>
              <w:rPr>
                <w:rFonts w:ascii="Arial" w:hAnsi="Arial" w:cs="Arial"/>
                <w:b/>
                <w:bCs/>
              </w:rPr>
            </w:pPr>
            <w:r w:rsidRPr="007A6CE0">
              <w:rPr>
                <w:rFonts w:ascii="Arial" w:hAnsi="Arial" w:cs="Arial"/>
                <w:b/>
                <w:bCs/>
              </w:rPr>
              <w:t>Item</w:t>
            </w:r>
          </w:p>
        </w:tc>
        <w:tc>
          <w:tcPr>
            <w:tcW w:w="8146" w:type="dxa"/>
            <w:vAlign w:val="center"/>
          </w:tcPr>
          <w:p w14:paraId="3D55421A" w14:textId="777FE10C" w:rsidR="00D02B99" w:rsidRPr="007A6CE0" w:rsidRDefault="007A6CE0" w:rsidP="00DB2C15">
            <w:pPr>
              <w:pStyle w:val="NoSpacing"/>
              <w:jc w:val="center"/>
              <w:rPr>
                <w:rFonts w:ascii="Arial" w:hAnsi="Arial" w:cs="Arial"/>
                <w:b/>
                <w:bCs/>
              </w:rPr>
            </w:pPr>
            <w:r w:rsidRPr="007A6CE0">
              <w:rPr>
                <w:rFonts w:ascii="Arial" w:hAnsi="Arial" w:cs="Arial"/>
                <w:b/>
                <w:bCs/>
              </w:rPr>
              <w:t>General Requirement</w:t>
            </w:r>
          </w:p>
        </w:tc>
        <w:tc>
          <w:tcPr>
            <w:tcW w:w="1260" w:type="dxa"/>
            <w:vAlign w:val="center"/>
          </w:tcPr>
          <w:p w14:paraId="0AD5BAB6" w14:textId="1D87A779" w:rsidR="00D02B99" w:rsidRPr="007A6CE0" w:rsidRDefault="007A6CE0" w:rsidP="00DB2C15">
            <w:pPr>
              <w:pStyle w:val="NoSpacing"/>
              <w:jc w:val="center"/>
              <w:rPr>
                <w:rFonts w:ascii="Arial" w:hAnsi="Arial" w:cs="Arial"/>
                <w:b/>
                <w:bCs/>
                <w:noProof/>
                <w:sz w:val="20"/>
              </w:rPr>
            </w:pPr>
            <w:r w:rsidRPr="007A6CE0">
              <w:rPr>
                <w:rFonts w:ascii="Arial" w:hAnsi="Arial" w:cs="Arial"/>
                <w:b/>
                <w:bCs/>
                <w:noProof/>
                <w:sz w:val="20"/>
              </w:rPr>
              <w:t>Complete</w:t>
            </w:r>
          </w:p>
        </w:tc>
      </w:tr>
      <w:tr w:rsidR="00DB2C15" w14:paraId="246FEA18" w14:textId="77777777" w:rsidTr="0072361E">
        <w:trPr>
          <w:trHeight w:val="720"/>
        </w:trPr>
        <w:tc>
          <w:tcPr>
            <w:tcW w:w="669" w:type="dxa"/>
          </w:tcPr>
          <w:p w14:paraId="3C1D72AF" w14:textId="7A83762D" w:rsidR="00DB2C15" w:rsidRDefault="00DB2C15" w:rsidP="00DB2C15">
            <w:pPr>
              <w:pStyle w:val="NoSpacing"/>
              <w:jc w:val="center"/>
              <w:rPr>
                <w:rFonts w:ascii="Arial" w:hAnsi="Arial" w:cs="Arial"/>
              </w:rPr>
            </w:pPr>
            <w:r>
              <w:rPr>
                <w:rFonts w:ascii="Arial" w:hAnsi="Arial" w:cs="Arial"/>
              </w:rPr>
              <w:t>1.</w:t>
            </w:r>
          </w:p>
        </w:tc>
        <w:tc>
          <w:tcPr>
            <w:tcW w:w="8146" w:type="dxa"/>
          </w:tcPr>
          <w:p w14:paraId="51F39915" w14:textId="588C710C" w:rsidR="00DB2C15" w:rsidRPr="00396E11" w:rsidRDefault="00DB2C15" w:rsidP="00DB2C15">
            <w:pPr>
              <w:pStyle w:val="NoSpacing"/>
              <w:spacing w:after="100"/>
              <w:rPr>
                <w:rFonts w:ascii="Arial" w:hAnsi="Arial" w:cs="Arial"/>
              </w:rPr>
            </w:pPr>
            <w:r w:rsidRPr="001E1C6F">
              <w:rPr>
                <w:rFonts w:ascii="Arial" w:hAnsi="Arial" w:cs="Arial"/>
              </w:rPr>
              <w:t>Project address, parcel #, builder/owner name, contractor name, valid contractor license #, phone numbers</w:t>
            </w:r>
            <w:r>
              <w:rPr>
                <w:rFonts w:ascii="Arial" w:hAnsi="Arial" w:cs="Arial"/>
              </w:rPr>
              <w:t>.</w:t>
            </w:r>
          </w:p>
        </w:tc>
        <w:sdt>
          <w:sdtPr>
            <w:rPr>
              <w:rFonts w:ascii="Arial" w:hAnsi="Arial" w:cs="Arial"/>
              <w:sz w:val="28"/>
            </w:rPr>
            <w:id w:val="-929269800"/>
            <w14:checkbox>
              <w14:checked w14:val="0"/>
              <w14:checkedState w14:val="2612" w14:font="MS Gothic"/>
              <w14:uncheckedState w14:val="2610" w14:font="MS Gothic"/>
            </w14:checkbox>
          </w:sdtPr>
          <w:sdtEndPr/>
          <w:sdtContent>
            <w:tc>
              <w:tcPr>
                <w:tcW w:w="1260" w:type="dxa"/>
                <w:vAlign w:val="center"/>
              </w:tcPr>
              <w:p w14:paraId="0944A34F" w14:textId="029F84E4"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r w:rsidR="00DB2C15" w14:paraId="1BEA3967" w14:textId="77777777" w:rsidTr="0072361E">
        <w:trPr>
          <w:trHeight w:val="432"/>
        </w:trPr>
        <w:tc>
          <w:tcPr>
            <w:tcW w:w="669" w:type="dxa"/>
          </w:tcPr>
          <w:p w14:paraId="74745FBA" w14:textId="77777777" w:rsidR="00DB2C15" w:rsidRDefault="00DB2C15" w:rsidP="00DB2C15">
            <w:pPr>
              <w:pStyle w:val="NoSpacing"/>
              <w:jc w:val="center"/>
              <w:rPr>
                <w:rFonts w:ascii="Arial" w:hAnsi="Arial" w:cs="Arial"/>
              </w:rPr>
            </w:pPr>
            <w:r>
              <w:rPr>
                <w:rFonts w:ascii="Arial" w:hAnsi="Arial" w:cs="Arial"/>
              </w:rPr>
              <w:t>2.</w:t>
            </w:r>
          </w:p>
        </w:tc>
        <w:tc>
          <w:tcPr>
            <w:tcW w:w="8146" w:type="dxa"/>
          </w:tcPr>
          <w:p w14:paraId="2F894793" w14:textId="109A644A" w:rsidR="00DB2C15" w:rsidRDefault="00DB2C15" w:rsidP="00DB2C15">
            <w:pPr>
              <w:pStyle w:val="NoSpacing"/>
              <w:rPr>
                <w:rFonts w:ascii="Arial" w:hAnsi="Arial" w:cs="Arial"/>
              </w:rPr>
            </w:pPr>
            <w:r w:rsidRPr="009566ED">
              <w:rPr>
                <w:rFonts w:ascii="Arial" w:hAnsi="Arial" w:cs="Arial"/>
              </w:rPr>
              <w:t>EVCS manufacturer’s specs and installation guidelines.</w:t>
            </w:r>
          </w:p>
        </w:tc>
        <w:sdt>
          <w:sdtPr>
            <w:rPr>
              <w:rFonts w:ascii="Arial" w:hAnsi="Arial" w:cs="Arial"/>
              <w:sz w:val="28"/>
            </w:rPr>
            <w:id w:val="2128505823"/>
            <w14:checkbox>
              <w14:checked w14:val="0"/>
              <w14:checkedState w14:val="2612" w14:font="MS Gothic"/>
              <w14:uncheckedState w14:val="2610" w14:font="MS Gothic"/>
            </w14:checkbox>
          </w:sdtPr>
          <w:sdtEndPr/>
          <w:sdtContent>
            <w:tc>
              <w:tcPr>
                <w:tcW w:w="1260" w:type="dxa"/>
                <w:vAlign w:val="center"/>
              </w:tcPr>
              <w:p w14:paraId="408BA68C" w14:textId="50E65956"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r w:rsidR="00DB2C15" w14:paraId="61F2031D" w14:textId="77777777" w:rsidTr="0006524C">
        <w:trPr>
          <w:trHeight w:val="432"/>
        </w:trPr>
        <w:tc>
          <w:tcPr>
            <w:tcW w:w="669" w:type="dxa"/>
          </w:tcPr>
          <w:p w14:paraId="03A8EF46" w14:textId="77777777" w:rsidR="00DB2C15" w:rsidRDefault="00DB2C15" w:rsidP="00DB2C15">
            <w:pPr>
              <w:pStyle w:val="NoSpacing"/>
              <w:jc w:val="center"/>
              <w:rPr>
                <w:rFonts w:ascii="Arial" w:hAnsi="Arial" w:cs="Arial"/>
              </w:rPr>
            </w:pPr>
            <w:r>
              <w:rPr>
                <w:rFonts w:ascii="Arial" w:hAnsi="Arial" w:cs="Arial"/>
              </w:rPr>
              <w:t>3.</w:t>
            </w:r>
          </w:p>
        </w:tc>
        <w:tc>
          <w:tcPr>
            <w:tcW w:w="8146" w:type="dxa"/>
          </w:tcPr>
          <w:p w14:paraId="02F01585" w14:textId="07BBCD44" w:rsidR="00DB2C15" w:rsidRDefault="00DB2C15" w:rsidP="00DB2C15">
            <w:pPr>
              <w:pStyle w:val="NoSpacing"/>
              <w:spacing w:after="100"/>
              <w:rPr>
                <w:rFonts w:ascii="Arial" w:hAnsi="Arial" w:cs="Arial"/>
              </w:rPr>
            </w:pPr>
            <w:r>
              <w:rPr>
                <w:rFonts w:ascii="Arial" w:hAnsi="Arial" w:cs="Arial"/>
                <w:color w:val="000000" w:themeColor="text1"/>
              </w:rPr>
              <w:t>Detail documenting</w:t>
            </w:r>
            <w:r w:rsidRPr="009566ED">
              <w:rPr>
                <w:rFonts w:ascii="Arial" w:hAnsi="Arial" w:cs="Arial"/>
                <w:color w:val="000000" w:themeColor="text1"/>
              </w:rPr>
              <w:t xml:space="preserve"> existing load</w:t>
            </w:r>
            <w:r>
              <w:rPr>
                <w:rFonts w:ascii="Arial" w:hAnsi="Arial" w:cs="Arial"/>
                <w:color w:val="000000" w:themeColor="text1"/>
              </w:rPr>
              <w:t>,</w:t>
            </w:r>
            <w:r w:rsidRPr="009566ED">
              <w:rPr>
                <w:rFonts w:ascii="Arial" w:hAnsi="Arial" w:cs="Arial"/>
                <w:color w:val="000000" w:themeColor="text1"/>
              </w:rPr>
              <w:t xml:space="preserve"> electrical service</w:t>
            </w:r>
            <w:r>
              <w:rPr>
                <w:rFonts w:ascii="Arial" w:hAnsi="Arial" w:cs="Arial"/>
                <w:color w:val="000000" w:themeColor="text1"/>
              </w:rPr>
              <w:t>,</w:t>
            </w:r>
            <w:r w:rsidRPr="009566ED">
              <w:rPr>
                <w:rFonts w:ascii="Arial" w:hAnsi="Arial" w:cs="Arial"/>
                <w:color w:val="000000" w:themeColor="text1"/>
              </w:rPr>
              <w:t xml:space="preserve"> and equipment.</w:t>
            </w:r>
          </w:p>
        </w:tc>
        <w:sdt>
          <w:sdtPr>
            <w:rPr>
              <w:rFonts w:ascii="Arial" w:hAnsi="Arial" w:cs="Arial"/>
              <w:sz w:val="28"/>
            </w:rPr>
            <w:id w:val="-2034103389"/>
            <w14:checkbox>
              <w14:checked w14:val="0"/>
              <w14:checkedState w14:val="2612" w14:font="MS Gothic"/>
              <w14:uncheckedState w14:val="2610" w14:font="MS Gothic"/>
            </w14:checkbox>
          </w:sdtPr>
          <w:sdtEndPr/>
          <w:sdtContent>
            <w:tc>
              <w:tcPr>
                <w:tcW w:w="1260" w:type="dxa"/>
                <w:vAlign w:val="center"/>
              </w:tcPr>
              <w:p w14:paraId="4F762E90" w14:textId="58E07863"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r w:rsidR="00DB2C15" w14:paraId="7A51354C" w14:textId="77777777" w:rsidTr="0072361E">
        <w:trPr>
          <w:trHeight w:val="720"/>
        </w:trPr>
        <w:tc>
          <w:tcPr>
            <w:tcW w:w="669" w:type="dxa"/>
          </w:tcPr>
          <w:p w14:paraId="6478B2A4" w14:textId="16FF4DBF" w:rsidR="00DB2C15" w:rsidRDefault="00DB2C15" w:rsidP="00DB2C15">
            <w:pPr>
              <w:pStyle w:val="NoSpacing"/>
              <w:jc w:val="center"/>
              <w:rPr>
                <w:rFonts w:ascii="Arial" w:hAnsi="Arial" w:cs="Arial"/>
              </w:rPr>
            </w:pPr>
            <w:r>
              <w:rPr>
                <w:rFonts w:ascii="Arial" w:hAnsi="Arial" w:cs="Arial"/>
              </w:rPr>
              <w:t>4.</w:t>
            </w:r>
          </w:p>
        </w:tc>
        <w:tc>
          <w:tcPr>
            <w:tcW w:w="8146" w:type="dxa"/>
          </w:tcPr>
          <w:p w14:paraId="056A27E8" w14:textId="50AC4C93" w:rsidR="00DB2C15" w:rsidRDefault="00DB2C15" w:rsidP="00DB2C15">
            <w:pPr>
              <w:pStyle w:val="NoSpacing"/>
              <w:spacing w:after="100"/>
              <w:rPr>
                <w:rFonts w:ascii="Arial" w:hAnsi="Arial" w:cs="Arial"/>
                <w:color w:val="000000" w:themeColor="text1"/>
              </w:rPr>
            </w:pPr>
            <w:r>
              <w:rPr>
                <w:rFonts w:ascii="Arial" w:hAnsi="Arial" w:cs="Arial"/>
                <w:color w:val="000000" w:themeColor="text1"/>
              </w:rPr>
              <w:t>I</w:t>
            </w:r>
            <w:r w:rsidRPr="001E1C6F">
              <w:rPr>
                <w:rFonts w:ascii="Arial" w:hAnsi="Arial" w:cs="Arial"/>
                <w:color w:val="000000" w:themeColor="text1"/>
              </w:rPr>
              <w:t xml:space="preserve">f ventilation and/or Battery systems are required for </w:t>
            </w:r>
            <w:r>
              <w:rPr>
                <w:rFonts w:ascii="Arial" w:hAnsi="Arial" w:cs="Arial"/>
                <w:color w:val="000000" w:themeColor="text1"/>
              </w:rPr>
              <w:t xml:space="preserve">the </w:t>
            </w:r>
            <w:r w:rsidRPr="001E1C6F">
              <w:rPr>
                <w:rFonts w:ascii="Arial" w:hAnsi="Arial" w:cs="Arial"/>
                <w:color w:val="000000" w:themeColor="text1"/>
              </w:rPr>
              <w:t>charging unit</w:t>
            </w:r>
            <w:r>
              <w:rPr>
                <w:rFonts w:ascii="Arial" w:hAnsi="Arial" w:cs="Arial"/>
                <w:color w:val="000000" w:themeColor="text1"/>
              </w:rPr>
              <w:t xml:space="preserve"> or electrical equipment</w:t>
            </w:r>
            <w:r w:rsidRPr="001E1C6F">
              <w:rPr>
                <w:rFonts w:ascii="Arial" w:hAnsi="Arial" w:cs="Arial"/>
                <w:color w:val="000000" w:themeColor="text1"/>
              </w:rPr>
              <w:t xml:space="preserve">, an electrical plan review and Mechanical plan review </w:t>
            </w:r>
            <w:r>
              <w:rPr>
                <w:rFonts w:ascii="Arial" w:hAnsi="Arial" w:cs="Arial"/>
                <w:color w:val="000000" w:themeColor="text1"/>
              </w:rPr>
              <w:t>is</w:t>
            </w:r>
            <w:r w:rsidRPr="001E1C6F">
              <w:rPr>
                <w:rFonts w:ascii="Arial" w:hAnsi="Arial" w:cs="Arial"/>
                <w:color w:val="000000" w:themeColor="text1"/>
              </w:rPr>
              <w:t xml:space="preserve"> required</w:t>
            </w:r>
            <w:r>
              <w:rPr>
                <w:rFonts w:ascii="Arial" w:hAnsi="Arial" w:cs="Arial"/>
                <w:color w:val="000000" w:themeColor="text1"/>
              </w:rPr>
              <w:t>.</w:t>
            </w:r>
          </w:p>
        </w:tc>
        <w:sdt>
          <w:sdtPr>
            <w:rPr>
              <w:rFonts w:ascii="Arial" w:hAnsi="Arial" w:cs="Arial"/>
              <w:sz w:val="28"/>
            </w:rPr>
            <w:id w:val="926535258"/>
            <w14:checkbox>
              <w14:checked w14:val="0"/>
              <w14:checkedState w14:val="2612" w14:font="MS Gothic"/>
              <w14:uncheckedState w14:val="2610" w14:font="MS Gothic"/>
            </w14:checkbox>
          </w:sdtPr>
          <w:sdtEndPr/>
          <w:sdtContent>
            <w:tc>
              <w:tcPr>
                <w:tcW w:w="1260" w:type="dxa"/>
                <w:vAlign w:val="center"/>
              </w:tcPr>
              <w:p w14:paraId="54899917" w14:textId="60A8510E"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r w:rsidR="00DB2C15" w14:paraId="1C52BCE6" w14:textId="77777777" w:rsidTr="0006524C">
        <w:trPr>
          <w:trHeight w:val="1008"/>
        </w:trPr>
        <w:tc>
          <w:tcPr>
            <w:tcW w:w="669" w:type="dxa"/>
          </w:tcPr>
          <w:p w14:paraId="60A78ED9" w14:textId="6B393718" w:rsidR="00DB2C15" w:rsidRDefault="00DB2C15" w:rsidP="00DB2C15">
            <w:pPr>
              <w:pStyle w:val="NoSpacing"/>
              <w:jc w:val="center"/>
              <w:rPr>
                <w:rFonts w:ascii="Arial" w:hAnsi="Arial" w:cs="Arial"/>
              </w:rPr>
            </w:pPr>
            <w:r>
              <w:rPr>
                <w:rFonts w:ascii="Arial" w:hAnsi="Arial" w:cs="Arial"/>
              </w:rPr>
              <w:t>5.</w:t>
            </w:r>
          </w:p>
        </w:tc>
        <w:tc>
          <w:tcPr>
            <w:tcW w:w="8146" w:type="dxa"/>
          </w:tcPr>
          <w:p w14:paraId="171FF858" w14:textId="0D038A2F" w:rsidR="00DB2C15" w:rsidRDefault="00DB2C15" w:rsidP="00DB2C15">
            <w:pPr>
              <w:pStyle w:val="NoSpacing"/>
              <w:spacing w:after="100"/>
              <w:rPr>
                <w:rFonts w:ascii="Arial" w:hAnsi="Arial" w:cs="Arial"/>
                <w:color w:val="000000" w:themeColor="text1"/>
              </w:rPr>
            </w:pPr>
            <w:r w:rsidRPr="001E1C6F">
              <w:rPr>
                <w:rFonts w:ascii="Arial" w:hAnsi="Arial" w:cs="Arial"/>
              </w:rPr>
              <w:t>Electrical plan and calculations signed and stamped by California registered Electrical Engineer or the licensed Electrical Contractor who is responsible for design and installation of the system.</w:t>
            </w:r>
          </w:p>
        </w:tc>
        <w:sdt>
          <w:sdtPr>
            <w:rPr>
              <w:rFonts w:ascii="Arial" w:hAnsi="Arial" w:cs="Arial"/>
              <w:sz w:val="28"/>
            </w:rPr>
            <w:id w:val="-2080051509"/>
            <w14:checkbox>
              <w14:checked w14:val="0"/>
              <w14:checkedState w14:val="2612" w14:font="MS Gothic"/>
              <w14:uncheckedState w14:val="2610" w14:font="MS Gothic"/>
            </w14:checkbox>
          </w:sdtPr>
          <w:sdtEndPr/>
          <w:sdtContent>
            <w:tc>
              <w:tcPr>
                <w:tcW w:w="1260" w:type="dxa"/>
                <w:vAlign w:val="center"/>
              </w:tcPr>
              <w:p w14:paraId="408715D2" w14:textId="2AE752B2"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r w:rsidR="00DB2C15" w14:paraId="26B1F298" w14:textId="77777777" w:rsidTr="0006524C">
        <w:trPr>
          <w:trHeight w:val="432"/>
        </w:trPr>
        <w:tc>
          <w:tcPr>
            <w:tcW w:w="669" w:type="dxa"/>
          </w:tcPr>
          <w:p w14:paraId="3AA3422B" w14:textId="4029A2D9" w:rsidR="00DB2C15" w:rsidRDefault="00DB2C15" w:rsidP="00DB2C15">
            <w:pPr>
              <w:pStyle w:val="NoSpacing"/>
              <w:jc w:val="center"/>
              <w:rPr>
                <w:rFonts w:ascii="Arial" w:hAnsi="Arial" w:cs="Arial"/>
              </w:rPr>
            </w:pPr>
            <w:r>
              <w:rPr>
                <w:rFonts w:ascii="Arial" w:hAnsi="Arial" w:cs="Arial"/>
              </w:rPr>
              <w:t>6.</w:t>
            </w:r>
          </w:p>
        </w:tc>
        <w:tc>
          <w:tcPr>
            <w:tcW w:w="8146" w:type="dxa"/>
          </w:tcPr>
          <w:p w14:paraId="242E3221" w14:textId="185928B7" w:rsidR="00DB2C15" w:rsidRDefault="00DB2C15" w:rsidP="00DB2C15">
            <w:pPr>
              <w:pStyle w:val="NoSpacing"/>
              <w:spacing w:after="100"/>
              <w:rPr>
                <w:rFonts w:ascii="Arial" w:hAnsi="Arial" w:cs="Arial"/>
                <w:color w:val="000000" w:themeColor="text1"/>
              </w:rPr>
            </w:pPr>
            <w:r>
              <w:rPr>
                <w:rFonts w:ascii="Arial" w:hAnsi="Arial" w:cs="Arial"/>
              </w:rPr>
              <w:t>E</w:t>
            </w:r>
            <w:r w:rsidRPr="001E1C6F">
              <w:rPr>
                <w:rFonts w:ascii="Arial" w:hAnsi="Arial" w:cs="Arial"/>
              </w:rPr>
              <w:t>lectrical load calculation and panel schedule (CEC 220).</w:t>
            </w:r>
          </w:p>
        </w:tc>
        <w:sdt>
          <w:sdtPr>
            <w:rPr>
              <w:rFonts w:ascii="Arial" w:hAnsi="Arial" w:cs="Arial"/>
              <w:sz w:val="28"/>
            </w:rPr>
            <w:id w:val="-168648582"/>
            <w14:checkbox>
              <w14:checked w14:val="0"/>
              <w14:checkedState w14:val="2612" w14:font="MS Gothic"/>
              <w14:uncheckedState w14:val="2610" w14:font="MS Gothic"/>
            </w14:checkbox>
          </w:sdtPr>
          <w:sdtEndPr/>
          <w:sdtContent>
            <w:tc>
              <w:tcPr>
                <w:tcW w:w="1260" w:type="dxa"/>
                <w:vAlign w:val="center"/>
              </w:tcPr>
              <w:p w14:paraId="1B45F2E8" w14:textId="5B4AEC0E" w:rsidR="00DB2C15" w:rsidRPr="008B0A18" w:rsidRDefault="00DB2C15" w:rsidP="00DB2C15">
                <w:pPr>
                  <w:pStyle w:val="NoSpacing"/>
                  <w:jc w:val="center"/>
                  <w:rPr>
                    <w:rFonts w:ascii="Arial" w:hAnsi="Arial" w:cs="Arial"/>
                    <w:sz w:val="28"/>
                  </w:rPr>
                </w:pPr>
                <w:r w:rsidRPr="008B0A18">
                  <w:rPr>
                    <w:rFonts w:ascii="MS Gothic" w:eastAsia="MS Gothic" w:hAnsi="MS Gothic" w:cs="Arial" w:hint="eastAsia"/>
                    <w:sz w:val="28"/>
                  </w:rPr>
                  <w:t>☐</w:t>
                </w:r>
              </w:p>
            </w:tc>
          </w:sdtContent>
        </w:sdt>
      </w:tr>
    </w:tbl>
    <w:p w14:paraId="5499C524" w14:textId="210437FF" w:rsidR="008B5FD1" w:rsidRPr="00D02B99" w:rsidRDefault="008B5FD1" w:rsidP="00815E4C">
      <w:pPr>
        <w:pStyle w:val="NoSpacing"/>
        <w:spacing w:before="360" w:after="240"/>
        <w:jc w:val="both"/>
        <w:rPr>
          <w:rFonts w:ascii="Arial" w:hAnsi="Arial" w:cs="Arial"/>
          <w:b/>
          <w:bCs/>
        </w:rPr>
      </w:pPr>
      <w:r w:rsidRPr="00D02B99">
        <w:rPr>
          <w:rFonts w:ascii="Arial" w:hAnsi="Arial" w:cs="Arial"/>
          <w:b/>
          <w:bCs/>
        </w:rPr>
        <w:t xml:space="preserve">Additional Permit Requirements for Building Permit including EVSE, </w:t>
      </w:r>
      <w:r w:rsidR="00565A09" w:rsidRPr="00D02B99">
        <w:rPr>
          <w:rFonts w:ascii="Arial" w:hAnsi="Arial" w:cs="Arial"/>
          <w:b/>
          <w:bCs/>
        </w:rPr>
        <w:t>in</w:t>
      </w:r>
      <w:r w:rsidRPr="00D02B99">
        <w:rPr>
          <w:rFonts w:ascii="Arial" w:hAnsi="Arial" w:cs="Arial"/>
          <w:b/>
          <w:bCs/>
        </w:rPr>
        <w:t xml:space="preserve"> </w:t>
      </w:r>
      <w:r w:rsidR="00565A09" w:rsidRPr="00D02B99">
        <w:rPr>
          <w:rFonts w:ascii="Arial" w:hAnsi="Arial" w:cs="Arial"/>
          <w:b/>
          <w:bCs/>
        </w:rPr>
        <w:t xml:space="preserve">Parking Primarily Serving </w:t>
      </w:r>
      <w:r w:rsidRPr="00D02B99">
        <w:rPr>
          <w:rFonts w:ascii="Arial" w:hAnsi="Arial" w:cs="Arial"/>
          <w:b/>
          <w:bCs/>
        </w:rPr>
        <w:t>Non-Residential</w:t>
      </w:r>
      <w:r w:rsidR="00565A09" w:rsidRPr="00D02B99">
        <w:rPr>
          <w:rFonts w:ascii="Arial" w:hAnsi="Arial" w:cs="Arial"/>
          <w:b/>
          <w:bCs/>
        </w:rPr>
        <w:t xml:space="preserve"> Occupancy</w:t>
      </w:r>
      <w:r w:rsidR="00514531">
        <w:rPr>
          <w:rFonts w:ascii="Arial" w:hAnsi="Arial" w:cs="Arial"/>
          <w:b/>
          <w:bCs/>
        </w:rPr>
        <w:t xml:space="preserve"> and/or Residential Occupancy</w:t>
      </w:r>
      <w:r w:rsidR="006D578A">
        <w:rPr>
          <w:rFonts w:ascii="Arial" w:hAnsi="Arial" w:cs="Arial"/>
          <w:b/>
          <w:bCs/>
        </w:rPr>
        <w:t xml:space="preserve"> </w:t>
      </w:r>
      <w:r w:rsidR="00566CF2">
        <w:rPr>
          <w:rFonts w:ascii="Arial" w:hAnsi="Arial" w:cs="Arial"/>
          <w:b/>
          <w:bCs/>
        </w:rPr>
        <w:t>Excluding</w:t>
      </w:r>
      <w:r w:rsidR="006D578A">
        <w:rPr>
          <w:rFonts w:ascii="Arial" w:hAnsi="Arial" w:cs="Arial"/>
          <w:b/>
          <w:bCs/>
        </w:rPr>
        <w:t xml:space="preserve"> R-3</w:t>
      </w:r>
    </w:p>
    <w:tbl>
      <w:tblPr>
        <w:tblStyle w:val="TableGrid"/>
        <w:tblW w:w="10075" w:type="dxa"/>
        <w:tblLook w:val="04A0" w:firstRow="1" w:lastRow="0" w:firstColumn="1" w:lastColumn="0" w:noHBand="0" w:noVBand="1"/>
      </w:tblPr>
      <w:tblGrid>
        <w:gridCol w:w="669"/>
        <w:gridCol w:w="7426"/>
        <w:gridCol w:w="1980"/>
      </w:tblGrid>
      <w:tr w:rsidR="007A6CE0" w14:paraId="7040E764" w14:textId="77777777" w:rsidTr="0006524C">
        <w:trPr>
          <w:trHeight w:val="432"/>
        </w:trPr>
        <w:tc>
          <w:tcPr>
            <w:tcW w:w="669" w:type="dxa"/>
            <w:vAlign w:val="center"/>
          </w:tcPr>
          <w:p w14:paraId="321DE48B" w14:textId="0976EF4A" w:rsidR="007A6CE0" w:rsidRPr="00085034" w:rsidRDefault="007A6CE0" w:rsidP="00DB2C15">
            <w:pPr>
              <w:pStyle w:val="NoSpacing"/>
              <w:jc w:val="center"/>
              <w:rPr>
                <w:rFonts w:ascii="Arial" w:hAnsi="Arial" w:cs="Arial"/>
                <w:b/>
                <w:bCs/>
              </w:rPr>
            </w:pPr>
            <w:r w:rsidRPr="00085034">
              <w:rPr>
                <w:rFonts w:ascii="Arial" w:hAnsi="Arial" w:cs="Arial"/>
                <w:b/>
                <w:bCs/>
              </w:rPr>
              <w:t>Item</w:t>
            </w:r>
          </w:p>
        </w:tc>
        <w:tc>
          <w:tcPr>
            <w:tcW w:w="7426" w:type="dxa"/>
            <w:vAlign w:val="center"/>
          </w:tcPr>
          <w:p w14:paraId="3FD57D8A" w14:textId="2E67BF42" w:rsidR="007A6CE0" w:rsidRPr="00085034" w:rsidRDefault="00085034" w:rsidP="0006524C">
            <w:pPr>
              <w:pStyle w:val="NoSpacing"/>
              <w:jc w:val="center"/>
              <w:rPr>
                <w:rFonts w:ascii="Arial" w:hAnsi="Arial" w:cs="Arial"/>
                <w:b/>
                <w:bCs/>
              </w:rPr>
            </w:pPr>
            <w:r w:rsidRPr="00085034">
              <w:rPr>
                <w:rFonts w:ascii="Arial" w:hAnsi="Arial" w:cs="Arial"/>
                <w:b/>
                <w:bCs/>
              </w:rPr>
              <w:t>Requirement</w:t>
            </w:r>
          </w:p>
        </w:tc>
        <w:tc>
          <w:tcPr>
            <w:tcW w:w="1980" w:type="dxa"/>
            <w:vAlign w:val="center"/>
          </w:tcPr>
          <w:p w14:paraId="7C3DF730" w14:textId="7F27BEC1" w:rsidR="007A6CE0" w:rsidRPr="00085034" w:rsidRDefault="00085034" w:rsidP="00DB2C15">
            <w:pPr>
              <w:pStyle w:val="NoSpacing"/>
              <w:jc w:val="center"/>
              <w:rPr>
                <w:rFonts w:ascii="Arial" w:hAnsi="Arial" w:cs="Arial"/>
                <w:b/>
                <w:bCs/>
                <w:noProof/>
              </w:rPr>
            </w:pPr>
            <w:r w:rsidRPr="00085034">
              <w:rPr>
                <w:rFonts w:ascii="Arial" w:hAnsi="Arial" w:cs="Arial"/>
                <w:b/>
                <w:bCs/>
                <w:noProof/>
              </w:rPr>
              <w:t>Complete</w:t>
            </w:r>
          </w:p>
        </w:tc>
      </w:tr>
      <w:tr w:rsidR="00DB2C15" w14:paraId="7B84A4C4" w14:textId="77777777" w:rsidTr="0072361E">
        <w:trPr>
          <w:trHeight w:val="720"/>
        </w:trPr>
        <w:tc>
          <w:tcPr>
            <w:tcW w:w="669" w:type="dxa"/>
          </w:tcPr>
          <w:p w14:paraId="4204CBB1" w14:textId="5484380F" w:rsidR="00DB2C15" w:rsidRDefault="00DB2C15" w:rsidP="00DB2C15">
            <w:pPr>
              <w:pStyle w:val="NoSpacing"/>
              <w:jc w:val="center"/>
              <w:rPr>
                <w:rFonts w:ascii="Arial" w:hAnsi="Arial" w:cs="Arial"/>
              </w:rPr>
            </w:pPr>
            <w:r>
              <w:rPr>
                <w:rFonts w:ascii="Arial" w:hAnsi="Arial" w:cs="Arial"/>
              </w:rPr>
              <w:t>1.</w:t>
            </w:r>
          </w:p>
        </w:tc>
        <w:tc>
          <w:tcPr>
            <w:tcW w:w="7426" w:type="dxa"/>
          </w:tcPr>
          <w:p w14:paraId="25289AEA" w14:textId="64336459" w:rsidR="00DB2C15" w:rsidRDefault="00DB2C15" w:rsidP="00DB2C15">
            <w:pPr>
              <w:pStyle w:val="NoSpacing"/>
              <w:spacing w:after="100"/>
              <w:rPr>
                <w:rFonts w:ascii="Arial" w:hAnsi="Arial" w:cs="Arial"/>
              </w:rPr>
            </w:pPr>
            <w:r w:rsidRPr="001E1C6F">
              <w:rPr>
                <w:rFonts w:ascii="Arial" w:hAnsi="Arial" w:cs="Arial"/>
              </w:rPr>
              <w:t xml:space="preserve">If mechanical ventilation is triggered for indoor venting requirements (CEC 625.25), include mechanical plan with permit application. </w:t>
            </w:r>
          </w:p>
        </w:tc>
        <w:sdt>
          <w:sdtPr>
            <w:rPr>
              <w:rFonts w:ascii="Arial" w:hAnsi="Arial" w:cs="Arial"/>
              <w:sz w:val="32"/>
            </w:rPr>
            <w:id w:val="14659346"/>
            <w14:checkbox>
              <w14:checked w14:val="0"/>
              <w14:checkedState w14:val="2612" w14:font="MS Gothic"/>
              <w14:uncheckedState w14:val="2610" w14:font="MS Gothic"/>
            </w14:checkbox>
          </w:sdtPr>
          <w:sdtEndPr/>
          <w:sdtContent>
            <w:tc>
              <w:tcPr>
                <w:tcW w:w="1980" w:type="dxa"/>
                <w:vAlign w:val="center"/>
              </w:tcPr>
              <w:p w14:paraId="21CBDB20" w14:textId="2B67ED54"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1650F2EB" w14:textId="77777777" w:rsidTr="0006524C">
        <w:trPr>
          <w:trHeight w:val="864"/>
        </w:trPr>
        <w:tc>
          <w:tcPr>
            <w:tcW w:w="669" w:type="dxa"/>
          </w:tcPr>
          <w:p w14:paraId="2AB1DF2D" w14:textId="00AC92D4" w:rsidR="00DB2C15" w:rsidRDefault="00DB2C15" w:rsidP="00DB2C15">
            <w:pPr>
              <w:pStyle w:val="NoSpacing"/>
              <w:jc w:val="center"/>
              <w:rPr>
                <w:rFonts w:ascii="Arial" w:hAnsi="Arial" w:cs="Arial"/>
              </w:rPr>
            </w:pPr>
            <w:r>
              <w:rPr>
                <w:rFonts w:ascii="Arial" w:hAnsi="Arial" w:cs="Arial"/>
              </w:rPr>
              <w:t>2.</w:t>
            </w:r>
          </w:p>
        </w:tc>
        <w:tc>
          <w:tcPr>
            <w:tcW w:w="7426" w:type="dxa"/>
          </w:tcPr>
          <w:p w14:paraId="1097A2ED" w14:textId="6A92FCE8" w:rsidR="00DB2C15" w:rsidRPr="00565A09" w:rsidRDefault="00DB2C15" w:rsidP="00DB2C15">
            <w:pPr>
              <w:pStyle w:val="NoSpacing"/>
              <w:spacing w:after="100"/>
              <w:rPr>
                <w:rFonts w:ascii="Arial" w:hAnsi="Arial" w:cs="Arial"/>
              </w:rPr>
            </w:pPr>
            <w:r w:rsidRPr="001E1C6F">
              <w:rPr>
                <w:rFonts w:ascii="Arial" w:hAnsi="Arial" w:cs="Arial"/>
              </w:rPr>
              <w:t xml:space="preserve">One-line diagram, including all relevant information regarding electrical charger, panels, raceways, wire types and sizes, utility service main breaker ampacity and utility service voltage. </w:t>
            </w:r>
          </w:p>
        </w:tc>
        <w:sdt>
          <w:sdtPr>
            <w:rPr>
              <w:rFonts w:ascii="Arial" w:hAnsi="Arial" w:cs="Arial"/>
              <w:sz w:val="32"/>
            </w:rPr>
            <w:id w:val="-1365445050"/>
            <w14:checkbox>
              <w14:checked w14:val="0"/>
              <w14:checkedState w14:val="2612" w14:font="MS Gothic"/>
              <w14:uncheckedState w14:val="2610" w14:font="MS Gothic"/>
            </w14:checkbox>
          </w:sdtPr>
          <w:sdtEndPr/>
          <w:sdtContent>
            <w:tc>
              <w:tcPr>
                <w:tcW w:w="1980" w:type="dxa"/>
                <w:vAlign w:val="center"/>
              </w:tcPr>
              <w:p w14:paraId="24520FC7" w14:textId="2145E5F0"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12E6C72C" w14:textId="77777777" w:rsidTr="0006524C">
        <w:trPr>
          <w:trHeight w:val="864"/>
        </w:trPr>
        <w:tc>
          <w:tcPr>
            <w:tcW w:w="669" w:type="dxa"/>
          </w:tcPr>
          <w:p w14:paraId="174B4C57" w14:textId="5119C5EA" w:rsidR="00DB2C15" w:rsidRDefault="00DB2C15" w:rsidP="00DB2C15">
            <w:pPr>
              <w:pStyle w:val="NoSpacing"/>
              <w:jc w:val="center"/>
              <w:rPr>
                <w:rFonts w:ascii="Arial" w:hAnsi="Arial" w:cs="Arial"/>
              </w:rPr>
            </w:pPr>
            <w:r>
              <w:rPr>
                <w:rFonts w:ascii="Arial" w:hAnsi="Arial" w:cs="Arial"/>
              </w:rPr>
              <w:t>3.</w:t>
            </w:r>
          </w:p>
        </w:tc>
        <w:tc>
          <w:tcPr>
            <w:tcW w:w="7426" w:type="dxa"/>
          </w:tcPr>
          <w:p w14:paraId="3EBC7302" w14:textId="69133A01" w:rsidR="00DB2C15" w:rsidRPr="001E1C6F" w:rsidRDefault="00DB2C15" w:rsidP="00DB2C15">
            <w:pPr>
              <w:pStyle w:val="NoSpacing"/>
              <w:spacing w:after="100"/>
              <w:rPr>
                <w:rFonts w:ascii="Arial" w:hAnsi="Arial" w:cs="Arial"/>
              </w:rPr>
            </w:pPr>
            <w:r w:rsidRPr="001E1C6F">
              <w:rPr>
                <w:rFonts w:ascii="Arial" w:hAnsi="Arial" w:cs="Arial"/>
              </w:rPr>
              <w:t>Electrical plan and calculations signed and stamped by California registered Electrical Engineer or the licensed Electrical Contractor responsible for design and installation of the system.</w:t>
            </w:r>
          </w:p>
        </w:tc>
        <w:sdt>
          <w:sdtPr>
            <w:rPr>
              <w:rFonts w:ascii="Arial" w:hAnsi="Arial" w:cs="Arial"/>
              <w:sz w:val="32"/>
            </w:rPr>
            <w:id w:val="-1765057407"/>
            <w14:checkbox>
              <w14:checked w14:val="0"/>
              <w14:checkedState w14:val="2612" w14:font="MS Gothic"/>
              <w14:uncheckedState w14:val="2610" w14:font="MS Gothic"/>
            </w14:checkbox>
          </w:sdtPr>
          <w:sdtEndPr/>
          <w:sdtContent>
            <w:tc>
              <w:tcPr>
                <w:tcW w:w="1980" w:type="dxa"/>
                <w:vAlign w:val="center"/>
              </w:tcPr>
              <w:p w14:paraId="5E94DF8D" w14:textId="07BD2F11"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34B62B27" w14:textId="77777777" w:rsidTr="0006524C">
        <w:trPr>
          <w:trHeight w:val="864"/>
        </w:trPr>
        <w:tc>
          <w:tcPr>
            <w:tcW w:w="669" w:type="dxa"/>
          </w:tcPr>
          <w:p w14:paraId="718B847C" w14:textId="3AEADF46" w:rsidR="00DB2C15" w:rsidRDefault="00DB2C15" w:rsidP="00DB2C15">
            <w:pPr>
              <w:pStyle w:val="NoSpacing"/>
              <w:jc w:val="center"/>
              <w:rPr>
                <w:rFonts w:ascii="Arial" w:hAnsi="Arial" w:cs="Arial"/>
              </w:rPr>
            </w:pPr>
            <w:r>
              <w:rPr>
                <w:rFonts w:ascii="Arial" w:hAnsi="Arial" w:cs="Arial"/>
              </w:rPr>
              <w:t>4.</w:t>
            </w:r>
          </w:p>
        </w:tc>
        <w:tc>
          <w:tcPr>
            <w:tcW w:w="7426" w:type="dxa"/>
          </w:tcPr>
          <w:p w14:paraId="10666E6E" w14:textId="3B47050B" w:rsidR="00DB2C15" w:rsidRPr="001E1C6F" w:rsidRDefault="00DB2C15" w:rsidP="00DB2C15">
            <w:pPr>
              <w:pStyle w:val="NoSpacing"/>
              <w:spacing w:after="100"/>
              <w:rPr>
                <w:rFonts w:ascii="Arial" w:hAnsi="Arial" w:cs="Arial"/>
              </w:rPr>
            </w:pPr>
            <w:r w:rsidRPr="001E1C6F">
              <w:rPr>
                <w:rFonts w:ascii="Arial" w:hAnsi="Arial" w:cs="Arial"/>
              </w:rPr>
              <w:t xml:space="preserve">Provide information from the manufacturer indicating whether ventilation is required or not. Label on plan and provide mechanical ventilation accordingly if ventilation is required. </w:t>
            </w:r>
          </w:p>
        </w:tc>
        <w:sdt>
          <w:sdtPr>
            <w:rPr>
              <w:rFonts w:ascii="Arial" w:hAnsi="Arial" w:cs="Arial"/>
              <w:sz w:val="32"/>
            </w:rPr>
            <w:id w:val="158193158"/>
            <w14:checkbox>
              <w14:checked w14:val="0"/>
              <w14:checkedState w14:val="2612" w14:font="MS Gothic"/>
              <w14:uncheckedState w14:val="2610" w14:font="MS Gothic"/>
            </w14:checkbox>
          </w:sdtPr>
          <w:sdtEndPr/>
          <w:sdtContent>
            <w:tc>
              <w:tcPr>
                <w:tcW w:w="1980" w:type="dxa"/>
                <w:vAlign w:val="center"/>
              </w:tcPr>
              <w:p w14:paraId="44A71C4C" w14:textId="07632A90"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4E8B0302" w14:textId="77777777" w:rsidTr="0006524C">
        <w:trPr>
          <w:trHeight w:val="864"/>
        </w:trPr>
        <w:tc>
          <w:tcPr>
            <w:tcW w:w="669" w:type="dxa"/>
          </w:tcPr>
          <w:p w14:paraId="47F0B4C3" w14:textId="3C1429FC" w:rsidR="00DB2C15" w:rsidRDefault="00DB2C15" w:rsidP="00DB2C15">
            <w:pPr>
              <w:pStyle w:val="NoSpacing"/>
              <w:jc w:val="center"/>
              <w:rPr>
                <w:rFonts w:ascii="Arial" w:hAnsi="Arial" w:cs="Arial"/>
              </w:rPr>
            </w:pPr>
            <w:r>
              <w:rPr>
                <w:rFonts w:ascii="Arial" w:hAnsi="Arial" w:cs="Arial"/>
              </w:rPr>
              <w:t>5.</w:t>
            </w:r>
          </w:p>
        </w:tc>
        <w:tc>
          <w:tcPr>
            <w:tcW w:w="7426" w:type="dxa"/>
          </w:tcPr>
          <w:p w14:paraId="78538AAE" w14:textId="5D654EC8" w:rsidR="00DB2C15" w:rsidRPr="001E1C6F" w:rsidRDefault="00DB2C15" w:rsidP="00DB2C15">
            <w:pPr>
              <w:pStyle w:val="NoSpacing"/>
              <w:spacing w:after="100"/>
              <w:rPr>
                <w:rFonts w:ascii="Arial" w:hAnsi="Arial" w:cs="Arial"/>
              </w:rPr>
            </w:pPr>
            <w:r w:rsidRPr="001E1C6F">
              <w:rPr>
                <w:rFonts w:ascii="Arial" w:hAnsi="Arial" w:cs="Arial"/>
              </w:rPr>
              <w:t>Charging</w:t>
            </w:r>
            <w:r w:rsidRPr="001E1C6F">
              <w:rPr>
                <w:rFonts w:ascii="Arial" w:hAnsi="Arial" w:cs="Arial"/>
                <w:spacing w:val="-6"/>
              </w:rPr>
              <w:t xml:space="preserve"> </w:t>
            </w:r>
            <w:r w:rsidRPr="001E1C6F">
              <w:rPr>
                <w:rFonts w:ascii="Arial" w:hAnsi="Arial" w:cs="Arial"/>
              </w:rPr>
              <w:t>unit</w:t>
            </w:r>
            <w:r w:rsidRPr="001E1C6F">
              <w:rPr>
                <w:rFonts w:ascii="Arial" w:hAnsi="Arial" w:cs="Arial"/>
                <w:spacing w:val="-5"/>
              </w:rPr>
              <w:t xml:space="preserve"> </w:t>
            </w:r>
            <w:r w:rsidRPr="001E1C6F">
              <w:rPr>
                <w:rFonts w:ascii="Arial" w:hAnsi="Arial" w:cs="Arial"/>
              </w:rPr>
              <w:t>rated</w:t>
            </w:r>
            <w:r w:rsidRPr="001E1C6F">
              <w:rPr>
                <w:rFonts w:ascii="Arial" w:hAnsi="Arial" w:cs="Arial"/>
                <w:spacing w:val="-7"/>
              </w:rPr>
              <w:t xml:space="preserve"> </w:t>
            </w:r>
            <w:r w:rsidRPr="001E1C6F">
              <w:rPr>
                <w:rFonts w:ascii="Arial" w:hAnsi="Arial" w:cs="Arial"/>
              </w:rPr>
              <w:t>more</w:t>
            </w:r>
            <w:r w:rsidRPr="001E1C6F">
              <w:rPr>
                <w:rFonts w:ascii="Arial" w:hAnsi="Arial" w:cs="Arial"/>
                <w:spacing w:val="-9"/>
              </w:rPr>
              <w:t xml:space="preserve"> </w:t>
            </w:r>
            <w:r w:rsidRPr="001E1C6F">
              <w:rPr>
                <w:rFonts w:ascii="Arial" w:hAnsi="Arial" w:cs="Arial"/>
              </w:rPr>
              <w:t>than</w:t>
            </w:r>
            <w:r w:rsidRPr="001E1C6F">
              <w:rPr>
                <w:rFonts w:ascii="Arial" w:hAnsi="Arial" w:cs="Arial"/>
                <w:spacing w:val="-5"/>
              </w:rPr>
              <w:t xml:space="preserve"> </w:t>
            </w:r>
            <w:r w:rsidRPr="001E1C6F">
              <w:rPr>
                <w:rFonts w:ascii="Arial" w:hAnsi="Arial" w:cs="Arial"/>
              </w:rPr>
              <w:t>60</w:t>
            </w:r>
            <w:r w:rsidRPr="001E1C6F">
              <w:rPr>
                <w:rFonts w:ascii="Arial" w:hAnsi="Arial" w:cs="Arial"/>
                <w:spacing w:val="-6"/>
              </w:rPr>
              <w:t xml:space="preserve"> </w:t>
            </w:r>
            <w:r w:rsidRPr="001E1C6F">
              <w:rPr>
                <w:rFonts w:ascii="Arial" w:hAnsi="Arial" w:cs="Arial"/>
              </w:rPr>
              <w:t>amps</w:t>
            </w:r>
            <w:r w:rsidRPr="001E1C6F">
              <w:rPr>
                <w:rFonts w:ascii="Arial" w:hAnsi="Arial" w:cs="Arial"/>
                <w:spacing w:val="-6"/>
              </w:rPr>
              <w:t xml:space="preserve"> </w:t>
            </w:r>
            <w:r w:rsidRPr="001E1C6F">
              <w:rPr>
                <w:rFonts w:ascii="Arial" w:hAnsi="Arial" w:cs="Arial"/>
              </w:rPr>
              <w:t>or</w:t>
            </w:r>
            <w:r w:rsidRPr="001E1C6F">
              <w:rPr>
                <w:rFonts w:ascii="Arial" w:hAnsi="Arial" w:cs="Arial"/>
                <w:spacing w:val="-7"/>
              </w:rPr>
              <w:t xml:space="preserve"> </w:t>
            </w:r>
            <w:r w:rsidRPr="001E1C6F">
              <w:rPr>
                <w:rFonts w:ascii="Arial" w:hAnsi="Arial" w:cs="Arial"/>
              </w:rPr>
              <w:t>more</w:t>
            </w:r>
            <w:r w:rsidRPr="001E1C6F">
              <w:rPr>
                <w:rFonts w:ascii="Arial" w:hAnsi="Arial" w:cs="Arial"/>
                <w:spacing w:val="-8"/>
              </w:rPr>
              <w:t xml:space="preserve"> </w:t>
            </w:r>
            <w:r w:rsidRPr="001E1C6F">
              <w:rPr>
                <w:rFonts w:ascii="Arial" w:hAnsi="Arial" w:cs="Arial"/>
              </w:rPr>
              <w:t>than</w:t>
            </w:r>
            <w:r w:rsidRPr="001E1C6F">
              <w:rPr>
                <w:rFonts w:ascii="Arial" w:hAnsi="Arial" w:cs="Arial"/>
                <w:spacing w:val="-2"/>
              </w:rPr>
              <w:t xml:space="preserve"> </w:t>
            </w:r>
            <w:r w:rsidRPr="001E1C6F">
              <w:rPr>
                <w:rFonts w:ascii="Arial" w:hAnsi="Arial" w:cs="Arial"/>
              </w:rPr>
              <w:t>150V</w:t>
            </w:r>
            <w:r w:rsidRPr="001E1C6F">
              <w:rPr>
                <w:rFonts w:ascii="Arial" w:hAnsi="Arial" w:cs="Arial"/>
                <w:spacing w:val="-7"/>
              </w:rPr>
              <w:t xml:space="preserve"> </w:t>
            </w:r>
            <w:r w:rsidRPr="001E1C6F">
              <w:rPr>
                <w:rFonts w:ascii="Arial" w:hAnsi="Arial" w:cs="Arial"/>
              </w:rPr>
              <w:t>to ground</w:t>
            </w:r>
            <w:r>
              <w:rPr>
                <w:rFonts w:ascii="Arial" w:hAnsi="Arial" w:cs="Arial"/>
              </w:rPr>
              <w:t>:</w:t>
            </w:r>
            <w:r w:rsidRPr="001E1C6F">
              <w:rPr>
                <w:rFonts w:ascii="Arial" w:hAnsi="Arial" w:cs="Arial"/>
              </w:rPr>
              <w:t xml:space="preserve"> The disconnecting means provided in a readily accessible location </w:t>
            </w:r>
            <w:r>
              <w:rPr>
                <w:rFonts w:ascii="Arial" w:hAnsi="Arial" w:cs="Arial"/>
              </w:rPr>
              <w:t xml:space="preserve">is </w:t>
            </w:r>
            <w:r w:rsidRPr="001E1C6F">
              <w:rPr>
                <w:rFonts w:ascii="Arial" w:hAnsi="Arial" w:cs="Arial"/>
              </w:rPr>
              <w:t xml:space="preserve">in line of site and within 50’ of EVCS (CEC 625.23). </w:t>
            </w:r>
          </w:p>
        </w:tc>
        <w:sdt>
          <w:sdtPr>
            <w:rPr>
              <w:rFonts w:ascii="Arial" w:hAnsi="Arial" w:cs="Arial"/>
              <w:sz w:val="32"/>
            </w:rPr>
            <w:id w:val="-934829058"/>
            <w14:checkbox>
              <w14:checked w14:val="0"/>
              <w14:checkedState w14:val="2612" w14:font="MS Gothic"/>
              <w14:uncheckedState w14:val="2610" w14:font="MS Gothic"/>
            </w14:checkbox>
          </w:sdtPr>
          <w:sdtEndPr/>
          <w:sdtContent>
            <w:tc>
              <w:tcPr>
                <w:tcW w:w="1980" w:type="dxa"/>
                <w:vAlign w:val="center"/>
              </w:tcPr>
              <w:p w14:paraId="37FC405B" w14:textId="4D33317C"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60436982" w14:textId="77777777" w:rsidTr="0072361E">
        <w:trPr>
          <w:trHeight w:val="720"/>
        </w:trPr>
        <w:tc>
          <w:tcPr>
            <w:tcW w:w="669" w:type="dxa"/>
          </w:tcPr>
          <w:p w14:paraId="0A724B17" w14:textId="1A240DFD" w:rsidR="00DB2C15" w:rsidRDefault="00DB2C15" w:rsidP="00DB2C15">
            <w:pPr>
              <w:pStyle w:val="NoSpacing"/>
              <w:jc w:val="center"/>
              <w:rPr>
                <w:rFonts w:ascii="Arial" w:hAnsi="Arial" w:cs="Arial"/>
              </w:rPr>
            </w:pPr>
            <w:r>
              <w:rPr>
                <w:rFonts w:ascii="Arial" w:hAnsi="Arial" w:cs="Arial"/>
              </w:rPr>
              <w:t>6.</w:t>
            </w:r>
          </w:p>
        </w:tc>
        <w:tc>
          <w:tcPr>
            <w:tcW w:w="7426" w:type="dxa"/>
          </w:tcPr>
          <w:p w14:paraId="5DB75E16" w14:textId="62DC6EB4" w:rsidR="00DB2C15" w:rsidRPr="001E1C6F" w:rsidRDefault="00DB2C15" w:rsidP="00DB2C15">
            <w:pPr>
              <w:pStyle w:val="NoSpacing"/>
              <w:spacing w:after="100"/>
              <w:rPr>
                <w:rFonts w:ascii="Arial" w:hAnsi="Arial" w:cs="Arial"/>
              </w:rPr>
            </w:pPr>
            <w:r w:rsidRPr="001E1C6F">
              <w:rPr>
                <w:rFonts w:ascii="Arial" w:hAnsi="Arial" w:cs="Arial"/>
              </w:rPr>
              <w:t xml:space="preserve">Site plan approximately to scale including locations of new and existing panels, meter, charging unit and associated items. </w:t>
            </w:r>
          </w:p>
        </w:tc>
        <w:sdt>
          <w:sdtPr>
            <w:rPr>
              <w:rFonts w:ascii="Arial" w:hAnsi="Arial" w:cs="Arial"/>
              <w:sz w:val="32"/>
            </w:rPr>
            <w:id w:val="746694880"/>
            <w14:checkbox>
              <w14:checked w14:val="0"/>
              <w14:checkedState w14:val="2612" w14:font="MS Gothic"/>
              <w14:uncheckedState w14:val="2610" w14:font="MS Gothic"/>
            </w14:checkbox>
          </w:sdtPr>
          <w:sdtEndPr/>
          <w:sdtContent>
            <w:tc>
              <w:tcPr>
                <w:tcW w:w="1980" w:type="dxa"/>
                <w:vAlign w:val="center"/>
              </w:tcPr>
              <w:p w14:paraId="5EA15CB0" w14:textId="024D9C2E"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6A124767" w14:textId="77777777" w:rsidTr="0072361E">
        <w:trPr>
          <w:trHeight w:val="720"/>
        </w:trPr>
        <w:tc>
          <w:tcPr>
            <w:tcW w:w="669" w:type="dxa"/>
          </w:tcPr>
          <w:p w14:paraId="13C793EE" w14:textId="4BFD11CD" w:rsidR="00DB2C15" w:rsidRDefault="00DB2C15" w:rsidP="00DB2C15">
            <w:pPr>
              <w:pStyle w:val="NoSpacing"/>
              <w:jc w:val="center"/>
              <w:rPr>
                <w:rFonts w:ascii="Arial" w:hAnsi="Arial" w:cs="Arial"/>
              </w:rPr>
            </w:pPr>
            <w:r>
              <w:rPr>
                <w:rFonts w:ascii="Arial" w:hAnsi="Arial" w:cs="Arial"/>
              </w:rPr>
              <w:t>7.</w:t>
            </w:r>
          </w:p>
        </w:tc>
        <w:tc>
          <w:tcPr>
            <w:tcW w:w="7426" w:type="dxa"/>
          </w:tcPr>
          <w:p w14:paraId="6A82DDBC" w14:textId="50D9E616" w:rsidR="00DB2C15" w:rsidRPr="001E1C6F" w:rsidRDefault="00DB2C15" w:rsidP="00DB2C15">
            <w:pPr>
              <w:pStyle w:val="NoSpacing"/>
              <w:spacing w:after="100"/>
              <w:rPr>
                <w:rFonts w:ascii="Arial" w:hAnsi="Arial" w:cs="Arial"/>
              </w:rPr>
            </w:pPr>
            <w:r>
              <w:rPr>
                <w:rFonts w:ascii="Arial" w:hAnsi="Arial" w:cs="Arial"/>
              </w:rPr>
              <w:t xml:space="preserve">Copy of </w:t>
            </w:r>
            <w:r w:rsidRPr="001E1C6F">
              <w:rPr>
                <w:rFonts w:ascii="Arial" w:hAnsi="Arial" w:cs="Arial"/>
              </w:rPr>
              <w:t>Nationally</w:t>
            </w:r>
            <w:r w:rsidRPr="001E1C6F">
              <w:rPr>
                <w:rFonts w:ascii="Arial" w:hAnsi="Arial" w:cs="Arial"/>
                <w:spacing w:val="-9"/>
              </w:rPr>
              <w:t xml:space="preserve"> </w:t>
            </w:r>
            <w:r w:rsidRPr="001E1C6F">
              <w:rPr>
                <w:rFonts w:ascii="Arial" w:hAnsi="Arial" w:cs="Arial"/>
              </w:rPr>
              <w:t>Recognized</w:t>
            </w:r>
            <w:r w:rsidRPr="001E1C6F">
              <w:rPr>
                <w:rFonts w:ascii="Arial" w:hAnsi="Arial" w:cs="Arial"/>
                <w:spacing w:val="-9"/>
              </w:rPr>
              <w:t xml:space="preserve"> </w:t>
            </w:r>
            <w:r w:rsidRPr="001E1C6F">
              <w:rPr>
                <w:rFonts w:ascii="Arial" w:hAnsi="Arial" w:cs="Arial"/>
              </w:rPr>
              <w:t>Testing Laboratory (NRTL) approved listing mark (UL 2202/UL 2200)</w:t>
            </w:r>
            <w:r>
              <w:rPr>
                <w:rFonts w:ascii="Arial" w:hAnsi="Arial" w:cs="Arial"/>
              </w:rPr>
              <w:t xml:space="preserve"> for all equipment</w:t>
            </w:r>
            <w:r w:rsidRPr="001E1C6F">
              <w:rPr>
                <w:rFonts w:ascii="Arial" w:hAnsi="Arial" w:cs="Arial"/>
              </w:rPr>
              <w:t xml:space="preserve">. </w:t>
            </w:r>
          </w:p>
        </w:tc>
        <w:sdt>
          <w:sdtPr>
            <w:rPr>
              <w:rFonts w:ascii="Arial" w:hAnsi="Arial" w:cs="Arial"/>
              <w:sz w:val="32"/>
            </w:rPr>
            <w:id w:val="-1280406168"/>
            <w14:checkbox>
              <w14:checked w14:val="0"/>
              <w14:checkedState w14:val="2612" w14:font="MS Gothic"/>
              <w14:uncheckedState w14:val="2610" w14:font="MS Gothic"/>
            </w14:checkbox>
          </w:sdtPr>
          <w:sdtEndPr/>
          <w:sdtContent>
            <w:tc>
              <w:tcPr>
                <w:tcW w:w="1980" w:type="dxa"/>
                <w:vAlign w:val="center"/>
              </w:tcPr>
              <w:p w14:paraId="3981720E" w14:textId="1986CA7A"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r w:rsidR="00DB2C15" w14:paraId="30304359" w14:textId="77777777" w:rsidTr="0072361E">
        <w:trPr>
          <w:trHeight w:val="720"/>
        </w:trPr>
        <w:tc>
          <w:tcPr>
            <w:tcW w:w="669" w:type="dxa"/>
          </w:tcPr>
          <w:p w14:paraId="56C13241" w14:textId="3553033B" w:rsidR="00DB2C15" w:rsidRDefault="00DB2C15" w:rsidP="00DB2C15">
            <w:pPr>
              <w:pStyle w:val="NoSpacing"/>
              <w:jc w:val="center"/>
              <w:rPr>
                <w:rFonts w:ascii="Arial" w:hAnsi="Arial" w:cs="Arial"/>
              </w:rPr>
            </w:pPr>
            <w:r>
              <w:rPr>
                <w:rFonts w:ascii="Arial" w:hAnsi="Arial" w:cs="Arial"/>
              </w:rPr>
              <w:t>8.</w:t>
            </w:r>
          </w:p>
        </w:tc>
        <w:tc>
          <w:tcPr>
            <w:tcW w:w="7426" w:type="dxa"/>
          </w:tcPr>
          <w:p w14:paraId="4CB1D947" w14:textId="4EBF6289" w:rsidR="00DB2C15" w:rsidRPr="001E1C6F" w:rsidRDefault="00DB2C15" w:rsidP="00DB2C15">
            <w:pPr>
              <w:pStyle w:val="NoSpacing"/>
              <w:spacing w:after="100"/>
              <w:rPr>
                <w:rFonts w:ascii="Arial" w:hAnsi="Arial" w:cs="Arial"/>
              </w:rPr>
            </w:pPr>
            <w:r w:rsidRPr="001E1C6F">
              <w:rPr>
                <w:rFonts w:ascii="Arial" w:hAnsi="Arial" w:cs="Arial"/>
              </w:rPr>
              <w:t>When trenching is required all work shall be compliance with CEC 225 and CEC 300</w:t>
            </w:r>
          </w:p>
        </w:tc>
        <w:sdt>
          <w:sdtPr>
            <w:rPr>
              <w:rFonts w:ascii="Arial" w:hAnsi="Arial" w:cs="Arial"/>
              <w:sz w:val="32"/>
            </w:rPr>
            <w:id w:val="-1393037431"/>
            <w14:checkbox>
              <w14:checked w14:val="0"/>
              <w14:checkedState w14:val="2612" w14:font="MS Gothic"/>
              <w14:uncheckedState w14:val="2610" w14:font="MS Gothic"/>
            </w14:checkbox>
          </w:sdtPr>
          <w:sdtEndPr/>
          <w:sdtContent>
            <w:tc>
              <w:tcPr>
                <w:tcW w:w="1980" w:type="dxa"/>
                <w:vAlign w:val="center"/>
              </w:tcPr>
              <w:p w14:paraId="5DE967AF" w14:textId="65E795EE" w:rsidR="00DB2C15" w:rsidRDefault="00DB2C15" w:rsidP="00DB2C15">
                <w:pPr>
                  <w:pStyle w:val="NoSpacing"/>
                  <w:jc w:val="center"/>
                  <w:rPr>
                    <w:rFonts w:ascii="Arial" w:hAnsi="Arial" w:cs="Arial"/>
                  </w:rPr>
                </w:pPr>
                <w:r w:rsidRPr="00B94040">
                  <w:rPr>
                    <w:rFonts w:ascii="MS Gothic" w:eastAsia="MS Gothic" w:hAnsi="MS Gothic" w:cs="Arial" w:hint="eastAsia"/>
                    <w:sz w:val="32"/>
                  </w:rPr>
                  <w:t>☐</w:t>
                </w:r>
              </w:p>
            </w:tc>
          </w:sdtContent>
        </w:sdt>
      </w:tr>
    </w:tbl>
    <w:p w14:paraId="40934A34" w14:textId="4D1AEC6A" w:rsidR="00E51D88" w:rsidRPr="0006568D" w:rsidRDefault="00786824" w:rsidP="00815E4C">
      <w:pPr>
        <w:widowControl/>
        <w:autoSpaceDE/>
        <w:autoSpaceDN/>
        <w:adjustRightInd/>
        <w:spacing w:before="1800" w:after="240"/>
        <w:rPr>
          <w:rFonts w:ascii="Arial" w:hAnsi="Arial" w:cs="Arial"/>
          <w:b/>
          <w:bCs/>
          <w:sz w:val="22"/>
          <w:szCs w:val="22"/>
        </w:rPr>
      </w:pPr>
      <w:r w:rsidRPr="0006568D">
        <w:rPr>
          <w:rFonts w:ascii="Arial" w:hAnsi="Arial" w:cs="Arial"/>
          <w:b/>
          <w:bCs/>
          <w:sz w:val="22"/>
          <w:szCs w:val="22"/>
        </w:rPr>
        <w:t xml:space="preserve">Universal Access </w:t>
      </w:r>
      <w:r w:rsidR="00C03737" w:rsidRPr="0006568D">
        <w:rPr>
          <w:rFonts w:ascii="Arial" w:hAnsi="Arial" w:cs="Arial"/>
          <w:b/>
          <w:bCs/>
          <w:sz w:val="22"/>
          <w:szCs w:val="22"/>
        </w:rPr>
        <w:tab/>
      </w:r>
    </w:p>
    <w:tbl>
      <w:tblPr>
        <w:tblStyle w:val="TableGrid"/>
        <w:tblW w:w="10075" w:type="dxa"/>
        <w:tblLook w:val="04A0" w:firstRow="1" w:lastRow="0" w:firstColumn="1" w:lastColumn="0" w:noHBand="0" w:noVBand="1"/>
      </w:tblPr>
      <w:tblGrid>
        <w:gridCol w:w="669"/>
        <w:gridCol w:w="7426"/>
        <w:gridCol w:w="1980"/>
      </w:tblGrid>
      <w:tr w:rsidR="0006568D" w:rsidRPr="0006568D" w14:paraId="3A8DA897" w14:textId="77777777" w:rsidTr="0006524C">
        <w:trPr>
          <w:trHeight w:val="432"/>
        </w:trPr>
        <w:tc>
          <w:tcPr>
            <w:tcW w:w="669" w:type="dxa"/>
            <w:vAlign w:val="center"/>
          </w:tcPr>
          <w:p w14:paraId="3B5AE62B" w14:textId="77777777" w:rsidR="00FA3C5F" w:rsidRPr="0006568D" w:rsidRDefault="00FA3C5F" w:rsidP="00DB2C15">
            <w:pPr>
              <w:pStyle w:val="NoSpacing"/>
              <w:jc w:val="center"/>
              <w:rPr>
                <w:rFonts w:ascii="Arial" w:hAnsi="Arial" w:cs="Arial"/>
                <w:b/>
                <w:bCs/>
              </w:rPr>
            </w:pPr>
            <w:r w:rsidRPr="0006568D">
              <w:rPr>
                <w:rFonts w:ascii="Arial" w:hAnsi="Arial" w:cs="Arial"/>
                <w:b/>
                <w:bCs/>
              </w:rPr>
              <w:t>Item</w:t>
            </w:r>
          </w:p>
        </w:tc>
        <w:tc>
          <w:tcPr>
            <w:tcW w:w="7426" w:type="dxa"/>
            <w:vAlign w:val="center"/>
          </w:tcPr>
          <w:p w14:paraId="293CC4DB" w14:textId="77777777" w:rsidR="00FA3C5F" w:rsidRPr="0006568D" w:rsidRDefault="00FA3C5F" w:rsidP="0006524C">
            <w:pPr>
              <w:pStyle w:val="NoSpacing"/>
              <w:jc w:val="center"/>
              <w:rPr>
                <w:rFonts w:ascii="Arial" w:hAnsi="Arial" w:cs="Arial"/>
                <w:b/>
                <w:bCs/>
              </w:rPr>
            </w:pPr>
            <w:r w:rsidRPr="0006568D">
              <w:rPr>
                <w:rFonts w:ascii="Arial" w:hAnsi="Arial" w:cs="Arial"/>
                <w:b/>
                <w:bCs/>
              </w:rPr>
              <w:t>Requirement</w:t>
            </w:r>
          </w:p>
        </w:tc>
        <w:tc>
          <w:tcPr>
            <w:tcW w:w="1980" w:type="dxa"/>
            <w:vAlign w:val="center"/>
          </w:tcPr>
          <w:p w14:paraId="1B58D91B" w14:textId="73FEF652" w:rsidR="00FA3C5F" w:rsidRPr="0006568D" w:rsidRDefault="00B73DFE" w:rsidP="00DB2C15">
            <w:pPr>
              <w:pStyle w:val="NoSpacing"/>
              <w:jc w:val="center"/>
              <w:rPr>
                <w:rFonts w:ascii="Arial" w:hAnsi="Arial" w:cs="Arial"/>
                <w:b/>
                <w:bCs/>
                <w:noProof/>
              </w:rPr>
            </w:pPr>
            <w:r w:rsidRPr="0006568D">
              <w:rPr>
                <w:rFonts w:ascii="Arial" w:hAnsi="Arial" w:cs="Arial"/>
                <w:b/>
                <w:bCs/>
                <w:noProof/>
              </w:rPr>
              <w:t>Check</w:t>
            </w:r>
            <w:r w:rsidR="00B103B6" w:rsidRPr="0006568D">
              <w:rPr>
                <w:rFonts w:ascii="Arial" w:hAnsi="Arial" w:cs="Arial"/>
                <w:b/>
                <w:bCs/>
                <w:noProof/>
              </w:rPr>
              <w:t xml:space="preserve"> One</w:t>
            </w:r>
          </w:p>
        </w:tc>
      </w:tr>
      <w:tr w:rsidR="00DB2C15" w:rsidRPr="0006568D" w14:paraId="6E77BA4A" w14:textId="77777777" w:rsidTr="0072361E">
        <w:trPr>
          <w:trHeight w:val="720"/>
        </w:trPr>
        <w:tc>
          <w:tcPr>
            <w:tcW w:w="669" w:type="dxa"/>
          </w:tcPr>
          <w:p w14:paraId="67898324" w14:textId="77777777" w:rsidR="00DB2C15" w:rsidRPr="0006568D" w:rsidRDefault="00DB2C15" w:rsidP="00DB2C15">
            <w:pPr>
              <w:pStyle w:val="NoSpacing"/>
              <w:jc w:val="center"/>
              <w:rPr>
                <w:rFonts w:ascii="Arial" w:hAnsi="Arial" w:cs="Arial"/>
              </w:rPr>
            </w:pPr>
            <w:r w:rsidRPr="0006568D">
              <w:rPr>
                <w:rFonts w:ascii="Arial" w:hAnsi="Arial" w:cs="Arial"/>
              </w:rPr>
              <w:t>1.</w:t>
            </w:r>
          </w:p>
        </w:tc>
        <w:tc>
          <w:tcPr>
            <w:tcW w:w="7426" w:type="dxa"/>
          </w:tcPr>
          <w:p w14:paraId="2178F790" w14:textId="3CEB03A5" w:rsidR="00DB2C15" w:rsidRPr="0006568D" w:rsidRDefault="00DB2C15" w:rsidP="00DB2C15">
            <w:pPr>
              <w:pStyle w:val="NormalWeb"/>
              <w:rPr>
                <w:rFonts w:ascii="ArialMT" w:hAnsi="ArialMT"/>
                <w:sz w:val="22"/>
                <w:szCs w:val="22"/>
              </w:rPr>
            </w:pPr>
            <w:r w:rsidRPr="0006568D">
              <w:rPr>
                <w:rFonts w:ascii="ArialMT" w:hAnsi="ArialMT"/>
                <w:sz w:val="22"/>
                <w:szCs w:val="22"/>
              </w:rPr>
              <w:t xml:space="preserve">Comply with California Building Code 11B requirements for accessible EVCS and related provisions. </w:t>
            </w:r>
          </w:p>
        </w:tc>
        <w:sdt>
          <w:sdtPr>
            <w:rPr>
              <w:rFonts w:ascii="Arial" w:hAnsi="Arial" w:cs="Arial"/>
              <w:sz w:val="32"/>
            </w:rPr>
            <w:id w:val="-1057392168"/>
            <w14:checkbox>
              <w14:checked w14:val="0"/>
              <w14:checkedState w14:val="2612" w14:font="MS Gothic"/>
              <w14:uncheckedState w14:val="2610" w14:font="MS Gothic"/>
            </w14:checkbox>
          </w:sdtPr>
          <w:sdtEndPr/>
          <w:sdtContent>
            <w:tc>
              <w:tcPr>
                <w:tcW w:w="1980" w:type="dxa"/>
                <w:vAlign w:val="center"/>
              </w:tcPr>
              <w:p w14:paraId="38BE0FFA" w14:textId="7BCD3C87" w:rsidR="00DB2C15" w:rsidRPr="0006568D" w:rsidRDefault="00DB2C15" w:rsidP="00DB2C15">
                <w:pPr>
                  <w:pStyle w:val="NoSpacing"/>
                  <w:jc w:val="center"/>
                  <w:rPr>
                    <w:rFonts w:ascii="Arial" w:hAnsi="Arial" w:cs="Arial"/>
                  </w:rPr>
                </w:pPr>
                <w:r w:rsidRPr="0099696C">
                  <w:rPr>
                    <w:rFonts w:ascii="MS Gothic" w:eastAsia="MS Gothic" w:hAnsi="MS Gothic" w:cs="Arial" w:hint="eastAsia"/>
                    <w:sz w:val="32"/>
                  </w:rPr>
                  <w:t>☐</w:t>
                </w:r>
              </w:p>
            </w:tc>
          </w:sdtContent>
        </w:sdt>
      </w:tr>
      <w:tr w:rsidR="00DB2C15" w:rsidRPr="0006568D" w14:paraId="184D2EFA" w14:textId="77777777" w:rsidTr="0006524C">
        <w:trPr>
          <w:trHeight w:val="3024"/>
        </w:trPr>
        <w:tc>
          <w:tcPr>
            <w:tcW w:w="669" w:type="dxa"/>
          </w:tcPr>
          <w:p w14:paraId="734FC145" w14:textId="36EAA2BD" w:rsidR="00DB2C15" w:rsidRPr="0006568D" w:rsidRDefault="00DB2C15" w:rsidP="00DB2C15">
            <w:pPr>
              <w:pStyle w:val="NoSpacing"/>
              <w:jc w:val="center"/>
              <w:rPr>
                <w:rFonts w:ascii="Arial" w:hAnsi="Arial" w:cs="Arial"/>
              </w:rPr>
            </w:pPr>
            <w:r w:rsidRPr="0006568D">
              <w:rPr>
                <w:rFonts w:ascii="Arial" w:hAnsi="Arial" w:cs="Arial"/>
              </w:rPr>
              <w:t>2.</w:t>
            </w:r>
          </w:p>
        </w:tc>
        <w:tc>
          <w:tcPr>
            <w:tcW w:w="7426" w:type="dxa"/>
          </w:tcPr>
          <w:p w14:paraId="55C5ADA0" w14:textId="59DFC264" w:rsidR="00DB2C15" w:rsidRPr="0006568D" w:rsidRDefault="00DB2C15" w:rsidP="00DB2C15">
            <w:pPr>
              <w:pStyle w:val="NormalWeb"/>
              <w:rPr>
                <w:rFonts w:ascii="ArialMT" w:hAnsi="ArialMT"/>
                <w:sz w:val="22"/>
                <w:szCs w:val="22"/>
              </w:rPr>
            </w:pPr>
            <w:r w:rsidRPr="0006568D">
              <w:rPr>
                <w:rFonts w:ascii="ArialMT" w:hAnsi="ArialMT"/>
                <w:sz w:val="22"/>
                <w:szCs w:val="22"/>
              </w:rPr>
              <w:t xml:space="preserve">Confirm CBC 11B and ADA do not require accessible EVCS due to one of the following situations: </w:t>
            </w:r>
          </w:p>
          <w:p w14:paraId="1BA2B057" w14:textId="77777777" w:rsidR="00DB2C15" w:rsidRPr="0006568D" w:rsidRDefault="00DB2C15" w:rsidP="005E16E3">
            <w:pPr>
              <w:pStyle w:val="ListParagraph"/>
              <w:widowControl/>
              <w:numPr>
                <w:ilvl w:val="0"/>
                <w:numId w:val="23"/>
              </w:numPr>
              <w:autoSpaceDE/>
              <w:autoSpaceDN/>
              <w:adjustRightInd/>
              <w:spacing w:before="120"/>
              <w:jc w:val="both"/>
              <w:rPr>
                <w:rFonts w:ascii="Arial" w:hAnsi="Arial" w:cs="Arial"/>
                <w:bCs/>
                <w:sz w:val="22"/>
                <w:szCs w:val="22"/>
              </w:rPr>
            </w:pPr>
            <w:r w:rsidRPr="0006568D">
              <w:rPr>
                <w:rFonts w:ascii="Arial" w:hAnsi="Arial" w:cs="Arial"/>
                <w:bCs/>
                <w:sz w:val="22"/>
                <w:szCs w:val="22"/>
              </w:rPr>
              <w:t>EVCS exclusively serve vehicle stalls that are not available to the general public and are exclusively for use by a designated driver or vehicle. For example, spaces designated for public or private fleet vehicles, or an EVCS assigned to a designated parking spot for a specific employee.</w:t>
            </w:r>
          </w:p>
          <w:p w14:paraId="55B65EFD" w14:textId="08A885F7" w:rsidR="00DB2C15" w:rsidRPr="0006568D" w:rsidRDefault="00DB2C15" w:rsidP="005E16E3">
            <w:pPr>
              <w:pStyle w:val="ListParagraph"/>
              <w:widowControl/>
              <w:numPr>
                <w:ilvl w:val="0"/>
                <w:numId w:val="23"/>
              </w:numPr>
              <w:autoSpaceDE/>
              <w:autoSpaceDN/>
              <w:adjustRightInd/>
              <w:spacing w:before="120" w:after="120"/>
              <w:jc w:val="both"/>
              <w:rPr>
                <w:rFonts w:ascii="Arial" w:hAnsi="Arial" w:cs="Arial"/>
                <w:bCs/>
                <w:sz w:val="22"/>
                <w:szCs w:val="22"/>
              </w:rPr>
            </w:pPr>
            <w:r w:rsidRPr="0006568D">
              <w:rPr>
                <w:rFonts w:ascii="Arial" w:hAnsi="Arial" w:cs="Arial"/>
                <w:bCs/>
                <w:sz w:val="22"/>
                <w:szCs w:val="22"/>
              </w:rPr>
              <w:t xml:space="preserve">Assigned parking spaces in private or public housing, where EVCS is intended for use by an electric vehicle owner or driver with an assigned parking space. </w:t>
            </w:r>
          </w:p>
        </w:tc>
        <w:sdt>
          <w:sdtPr>
            <w:rPr>
              <w:rFonts w:ascii="Arial" w:hAnsi="Arial" w:cs="Arial"/>
              <w:sz w:val="32"/>
            </w:rPr>
            <w:id w:val="-1028712548"/>
            <w14:checkbox>
              <w14:checked w14:val="0"/>
              <w14:checkedState w14:val="2612" w14:font="MS Gothic"/>
              <w14:uncheckedState w14:val="2610" w14:font="MS Gothic"/>
            </w14:checkbox>
          </w:sdtPr>
          <w:sdtEndPr/>
          <w:sdtContent>
            <w:tc>
              <w:tcPr>
                <w:tcW w:w="1980" w:type="dxa"/>
                <w:vAlign w:val="center"/>
              </w:tcPr>
              <w:p w14:paraId="5066F18B" w14:textId="082DCF7A" w:rsidR="00DB2C15" w:rsidRPr="0006568D" w:rsidRDefault="00DB2C15" w:rsidP="00DB2C15">
                <w:pPr>
                  <w:pStyle w:val="NoSpacing"/>
                  <w:jc w:val="center"/>
                  <w:rPr>
                    <w:rFonts w:ascii="Arial" w:hAnsi="Arial" w:cs="Arial"/>
                    <w:noProof/>
                  </w:rPr>
                </w:pPr>
                <w:r w:rsidRPr="0099696C">
                  <w:rPr>
                    <w:rFonts w:ascii="MS Gothic" w:eastAsia="MS Gothic" w:hAnsi="MS Gothic" w:cs="Arial" w:hint="eastAsia"/>
                    <w:sz w:val="32"/>
                  </w:rPr>
                  <w:t>☐</w:t>
                </w:r>
              </w:p>
            </w:tc>
          </w:sdtContent>
        </w:sdt>
      </w:tr>
    </w:tbl>
    <w:p w14:paraId="1F114AA9" w14:textId="06F9B374" w:rsidR="00896B01" w:rsidRPr="00636E2E" w:rsidRDefault="00896B01" w:rsidP="00D02B99"/>
    <w:sectPr w:rsidR="00896B01" w:rsidRPr="00636E2E" w:rsidSect="00815E4C">
      <w:headerReference w:type="default" r:id="rId20"/>
      <w:footerReference w:type="default" r:id="rId21"/>
      <w:headerReference w:type="first" r:id="rId22"/>
      <w:pgSz w:w="12240" w:h="15840" w:code="1"/>
      <w:pgMar w:top="720" w:right="1080" w:bottom="720" w:left="108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AD2B" w14:textId="77777777" w:rsidR="00915AF3" w:rsidRDefault="00915AF3">
      <w:r>
        <w:separator/>
      </w:r>
    </w:p>
  </w:endnote>
  <w:endnote w:type="continuationSeparator" w:id="0">
    <w:p w14:paraId="055FA96C" w14:textId="77777777" w:rsidR="00915AF3" w:rsidRDefault="0091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99279036"/>
      <w:docPartObj>
        <w:docPartGallery w:val="Page Numbers (Bottom of Page)"/>
        <w:docPartUnique/>
      </w:docPartObj>
    </w:sdtPr>
    <w:sdtEndPr>
      <w:rPr>
        <w:sz w:val="20"/>
      </w:rPr>
    </w:sdtEndPr>
    <w:sdtContent>
      <w:sdt>
        <w:sdtPr>
          <w:rPr>
            <w:sz w:val="20"/>
          </w:rPr>
          <w:id w:val="1728636285"/>
          <w:docPartObj>
            <w:docPartGallery w:val="Page Numbers (Top of Page)"/>
            <w:docPartUnique/>
          </w:docPartObj>
        </w:sdtPr>
        <w:sdtEndPr/>
        <w:sdtContent>
          <w:p w14:paraId="47EAE5A5" w14:textId="15C5DCF9" w:rsidR="00E05486" w:rsidRPr="005E16E3" w:rsidRDefault="00E05486" w:rsidP="00BF2E7E">
            <w:pPr>
              <w:pStyle w:val="Footer"/>
              <w:jc w:val="center"/>
              <w:rPr>
                <w:sz w:val="20"/>
              </w:rPr>
            </w:pPr>
            <w:r w:rsidRPr="005E16E3">
              <w:rPr>
                <w:rFonts w:ascii="Arial" w:hAnsi="Arial" w:cs="Arial"/>
                <w:sz w:val="20"/>
              </w:rPr>
              <w:t xml:space="preserve">Page </w:t>
            </w:r>
            <w:r w:rsidRPr="005E16E3">
              <w:rPr>
                <w:rFonts w:ascii="Arial" w:hAnsi="Arial" w:cs="Arial"/>
                <w:b/>
                <w:bCs/>
                <w:sz w:val="20"/>
              </w:rPr>
              <w:fldChar w:fldCharType="begin"/>
            </w:r>
            <w:r w:rsidRPr="005E16E3">
              <w:rPr>
                <w:rFonts w:ascii="Arial" w:hAnsi="Arial" w:cs="Arial"/>
                <w:b/>
                <w:bCs/>
                <w:sz w:val="20"/>
              </w:rPr>
              <w:instrText xml:space="preserve"> PAGE </w:instrText>
            </w:r>
            <w:r w:rsidRPr="005E16E3">
              <w:rPr>
                <w:rFonts w:ascii="Arial" w:hAnsi="Arial" w:cs="Arial"/>
                <w:b/>
                <w:bCs/>
                <w:sz w:val="20"/>
              </w:rPr>
              <w:fldChar w:fldCharType="separate"/>
            </w:r>
            <w:r w:rsidR="00B93E34">
              <w:rPr>
                <w:rFonts w:ascii="Arial" w:hAnsi="Arial" w:cs="Arial"/>
                <w:b/>
                <w:bCs/>
                <w:noProof/>
                <w:sz w:val="20"/>
              </w:rPr>
              <w:t>3</w:t>
            </w:r>
            <w:r w:rsidRPr="005E16E3">
              <w:rPr>
                <w:rFonts w:ascii="Arial" w:hAnsi="Arial" w:cs="Arial"/>
                <w:b/>
                <w:bCs/>
                <w:sz w:val="20"/>
              </w:rPr>
              <w:fldChar w:fldCharType="end"/>
            </w:r>
            <w:r w:rsidRPr="005E16E3">
              <w:rPr>
                <w:rFonts w:ascii="Arial" w:hAnsi="Arial" w:cs="Arial"/>
                <w:sz w:val="20"/>
              </w:rPr>
              <w:t xml:space="preserve"> of </w:t>
            </w:r>
            <w:r w:rsidRPr="005E16E3">
              <w:rPr>
                <w:rFonts w:ascii="Arial" w:hAnsi="Arial" w:cs="Arial"/>
                <w:b/>
                <w:bCs/>
                <w:sz w:val="20"/>
              </w:rPr>
              <w:fldChar w:fldCharType="begin"/>
            </w:r>
            <w:r w:rsidRPr="005E16E3">
              <w:rPr>
                <w:rFonts w:ascii="Arial" w:hAnsi="Arial" w:cs="Arial"/>
                <w:b/>
                <w:bCs/>
                <w:sz w:val="20"/>
              </w:rPr>
              <w:instrText xml:space="preserve"> SECTIONPAGES  </w:instrText>
            </w:r>
            <w:r w:rsidRPr="005E16E3">
              <w:rPr>
                <w:rFonts w:ascii="Arial" w:hAnsi="Arial" w:cs="Arial"/>
                <w:b/>
                <w:bCs/>
                <w:sz w:val="20"/>
              </w:rPr>
              <w:fldChar w:fldCharType="separate"/>
            </w:r>
            <w:r w:rsidR="00B93E34">
              <w:rPr>
                <w:rFonts w:ascii="Arial" w:hAnsi="Arial" w:cs="Arial"/>
                <w:b/>
                <w:bCs/>
                <w:noProof/>
                <w:sz w:val="20"/>
              </w:rPr>
              <w:t>5</w:t>
            </w:r>
            <w:r w:rsidRPr="005E16E3">
              <w:rPr>
                <w:rFonts w:ascii="Arial" w:hAnsi="Arial" w:cs="Arial"/>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8C93" w14:textId="77777777" w:rsidR="00BF2E7E" w:rsidRPr="00BF2E7E" w:rsidRDefault="00BF2E7E" w:rsidP="00BF2E7E">
    <w:pPr>
      <w:widowControl/>
      <w:tabs>
        <w:tab w:val="center" w:pos="4320"/>
        <w:tab w:val="right" w:pos="8640"/>
      </w:tabs>
      <w:autoSpaceDE/>
      <w:autoSpaceDN/>
      <w:adjustRightInd/>
      <w:jc w:val="center"/>
      <w:rPr>
        <w:rFonts w:ascii="Arial" w:eastAsia="Times New Roman" w:hAnsi="Arial"/>
        <w:b/>
        <w:sz w:val="20"/>
      </w:rPr>
    </w:pPr>
    <w:r w:rsidRPr="00BF2E7E">
      <w:rPr>
        <w:rFonts w:ascii="Arial" w:eastAsia="Times New Roman" w:hAnsi="Arial"/>
        <w:b/>
        <w:sz w:val="20"/>
      </w:rPr>
      <w:t>Technical Services Division</w:t>
    </w:r>
  </w:p>
  <w:p w14:paraId="35EA8772" w14:textId="77777777" w:rsidR="00BF2E7E" w:rsidRPr="00BF2E7E" w:rsidRDefault="00BF2E7E" w:rsidP="00BF2E7E">
    <w:pPr>
      <w:widowControl/>
      <w:tabs>
        <w:tab w:val="center" w:pos="4320"/>
        <w:tab w:val="right" w:pos="8640"/>
      </w:tabs>
      <w:autoSpaceDE/>
      <w:autoSpaceDN/>
      <w:adjustRightInd/>
      <w:jc w:val="center"/>
      <w:rPr>
        <w:rFonts w:ascii="Arial" w:eastAsia="Times New Roman" w:hAnsi="Arial"/>
        <w:b/>
        <w:sz w:val="20"/>
      </w:rPr>
    </w:pPr>
    <w:r w:rsidRPr="00BF2E7E">
      <w:rPr>
        <w:rFonts w:ascii="Arial" w:eastAsia="Times New Roman" w:hAnsi="Arial"/>
        <w:b/>
        <w:sz w:val="20"/>
      </w:rPr>
      <w:t>49 South Van Ness Avenue, Suite 500 - San Francisco CA 94103</w:t>
    </w:r>
  </w:p>
  <w:p w14:paraId="1557EFF5" w14:textId="015AE20E" w:rsidR="00E05486" w:rsidRPr="00BF2E7E" w:rsidRDefault="00BF2E7E" w:rsidP="00BF2E7E">
    <w:pPr>
      <w:widowControl/>
      <w:tabs>
        <w:tab w:val="center" w:pos="4320"/>
        <w:tab w:val="right" w:pos="8640"/>
      </w:tabs>
      <w:autoSpaceDE/>
      <w:autoSpaceDN/>
      <w:adjustRightInd/>
      <w:jc w:val="center"/>
      <w:rPr>
        <w:rFonts w:ascii="Arial" w:eastAsia="Times New Roman" w:hAnsi="Arial"/>
        <w:bCs/>
        <w:sz w:val="20"/>
      </w:rPr>
    </w:pPr>
    <w:r w:rsidRPr="00BF2E7E">
      <w:rPr>
        <w:rFonts w:ascii="Arial" w:eastAsia="Times New Roman" w:hAnsi="Arial"/>
        <w:b/>
        <w:sz w:val="20"/>
      </w:rPr>
      <w:t>Phone (628) 652-3720 – www.sfdbi.org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22066915"/>
      <w:docPartObj>
        <w:docPartGallery w:val="Page Numbers (Bottom of Page)"/>
        <w:docPartUnique/>
      </w:docPartObj>
    </w:sdtPr>
    <w:sdtEndPr>
      <w:rPr>
        <w:sz w:val="20"/>
      </w:rPr>
    </w:sdtEndPr>
    <w:sdtContent>
      <w:sdt>
        <w:sdtPr>
          <w:rPr>
            <w:sz w:val="22"/>
          </w:rPr>
          <w:id w:val="804128491"/>
          <w:docPartObj>
            <w:docPartGallery w:val="Page Numbers (Top of Page)"/>
            <w:docPartUnique/>
          </w:docPartObj>
        </w:sdtPr>
        <w:sdtEndPr>
          <w:rPr>
            <w:sz w:val="20"/>
          </w:rPr>
        </w:sdtEndPr>
        <w:sdtContent>
          <w:p w14:paraId="5B987602" w14:textId="11E4CA5B" w:rsidR="009069AC" w:rsidRPr="005E16E3" w:rsidRDefault="009069AC" w:rsidP="00BF2E7E">
            <w:pPr>
              <w:pStyle w:val="Footer"/>
              <w:jc w:val="center"/>
              <w:rPr>
                <w:sz w:val="20"/>
              </w:rPr>
            </w:pPr>
            <w:r w:rsidRPr="005E16E3">
              <w:rPr>
                <w:rFonts w:ascii="Arial" w:hAnsi="Arial" w:cs="Arial"/>
                <w:sz w:val="20"/>
              </w:rPr>
              <w:t xml:space="preserve">Page </w:t>
            </w:r>
            <w:r w:rsidRPr="005E16E3">
              <w:rPr>
                <w:rFonts w:ascii="Arial" w:hAnsi="Arial" w:cs="Arial"/>
                <w:b/>
                <w:bCs/>
                <w:sz w:val="20"/>
              </w:rPr>
              <w:fldChar w:fldCharType="begin"/>
            </w:r>
            <w:r w:rsidRPr="005E16E3">
              <w:rPr>
                <w:rFonts w:ascii="Arial" w:hAnsi="Arial" w:cs="Arial"/>
                <w:b/>
                <w:bCs/>
                <w:sz w:val="20"/>
              </w:rPr>
              <w:instrText xml:space="preserve"> PAGE </w:instrText>
            </w:r>
            <w:r w:rsidRPr="005E16E3">
              <w:rPr>
                <w:rFonts w:ascii="Arial" w:hAnsi="Arial" w:cs="Arial"/>
                <w:b/>
                <w:bCs/>
                <w:sz w:val="20"/>
              </w:rPr>
              <w:fldChar w:fldCharType="separate"/>
            </w:r>
            <w:r w:rsidR="00B93E34">
              <w:rPr>
                <w:rFonts w:ascii="Arial" w:hAnsi="Arial" w:cs="Arial"/>
                <w:b/>
                <w:bCs/>
                <w:noProof/>
                <w:sz w:val="20"/>
              </w:rPr>
              <w:t>4</w:t>
            </w:r>
            <w:r w:rsidRPr="005E16E3">
              <w:rPr>
                <w:rFonts w:ascii="Arial" w:hAnsi="Arial" w:cs="Arial"/>
                <w:b/>
                <w:bCs/>
                <w:sz w:val="20"/>
              </w:rPr>
              <w:fldChar w:fldCharType="end"/>
            </w:r>
            <w:r w:rsidRPr="005E16E3">
              <w:rPr>
                <w:rFonts w:ascii="Arial" w:hAnsi="Arial" w:cs="Arial"/>
                <w:sz w:val="20"/>
              </w:rPr>
              <w:t xml:space="preserve"> of </w:t>
            </w:r>
            <w:r w:rsidRPr="005E16E3">
              <w:rPr>
                <w:rFonts w:ascii="Arial" w:hAnsi="Arial" w:cs="Arial"/>
                <w:b/>
                <w:bCs/>
                <w:sz w:val="20"/>
              </w:rPr>
              <w:fldChar w:fldCharType="begin"/>
            </w:r>
            <w:r w:rsidRPr="005E16E3">
              <w:rPr>
                <w:rFonts w:ascii="Arial" w:hAnsi="Arial" w:cs="Arial"/>
                <w:b/>
                <w:bCs/>
                <w:sz w:val="20"/>
              </w:rPr>
              <w:instrText xml:space="preserve"> SECTIONPAGES  </w:instrText>
            </w:r>
            <w:r w:rsidRPr="005E16E3">
              <w:rPr>
                <w:rFonts w:ascii="Arial" w:hAnsi="Arial" w:cs="Arial"/>
                <w:b/>
                <w:bCs/>
                <w:sz w:val="20"/>
              </w:rPr>
              <w:fldChar w:fldCharType="separate"/>
            </w:r>
            <w:r w:rsidR="00B93E34">
              <w:rPr>
                <w:rFonts w:ascii="Arial" w:hAnsi="Arial" w:cs="Arial"/>
                <w:b/>
                <w:bCs/>
                <w:noProof/>
                <w:sz w:val="20"/>
              </w:rPr>
              <w:t>4</w:t>
            </w:r>
            <w:r w:rsidRPr="005E16E3">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681C" w14:textId="77777777" w:rsidR="00915AF3" w:rsidRDefault="00915AF3">
      <w:r>
        <w:separator/>
      </w:r>
    </w:p>
  </w:footnote>
  <w:footnote w:type="continuationSeparator" w:id="0">
    <w:p w14:paraId="306010D6" w14:textId="77777777" w:rsidR="00915AF3" w:rsidRDefault="0091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59A2" w14:textId="2123154E" w:rsidR="00E05486" w:rsidRPr="005E16E3" w:rsidRDefault="00E05486" w:rsidP="004E0D98">
    <w:pPr>
      <w:pStyle w:val="Header"/>
      <w:tabs>
        <w:tab w:val="clear" w:pos="4320"/>
        <w:tab w:val="clear" w:pos="8640"/>
        <w:tab w:val="right" w:pos="10080"/>
      </w:tabs>
      <w:rPr>
        <w:rFonts w:ascii="Arial" w:hAnsi="Arial" w:cs="Arial"/>
        <w:sz w:val="20"/>
      </w:rPr>
    </w:pPr>
    <w:r w:rsidRPr="005E16E3">
      <w:rPr>
        <w:rFonts w:ascii="Arial" w:hAnsi="Arial" w:cs="Arial"/>
        <w:sz w:val="20"/>
      </w:rPr>
      <w:t>INFORMATION SHEET</w:t>
    </w:r>
    <w:r w:rsidR="004E0D98" w:rsidRPr="005E16E3">
      <w:rPr>
        <w:rFonts w:ascii="Arial" w:hAnsi="Arial" w:cs="Arial"/>
        <w:sz w:val="20"/>
      </w:rPr>
      <w:tab/>
    </w:r>
    <w:r w:rsidR="00BD0846" w:rsidRPr="005E16E3">
      <w:rPr>
        <w:rFonts w:ascii="Arial" w:hAnsi="Arial" w:cs="Arial"/>
        <w:sz w:val="20"/>
      </w:rPr>
      <w:t>E</w:t>
    </w:r>
    <w:r w:rsidR="00D7156F" w:rsidRPr="005E16E3">
      <w:rPr>
        <w:rFonts w:ascii="Arial" w:hAnsi="Arial" w:cs="Arial"/>
        <w:sz w:val="20"/>
      </w:rPr>
      <w:t>-02</w:t>
    </w:r>
    <w:r w:rsidRPr="005E16E3">
      <w:rPr>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00"/>
      <w:gridCol w:w="2880"/>
      <w:gridCol w:w="3600"/>
    </w:tblGrid>
    <w:tr w:rsidR="00E05486" w:rsidRPr="0086733F" w14:paraId="5160D87D" w14:textId="77777777" w:rsidTr="00E05486">
      <w:trPr>
        <w:trHeight w:val="1710"/>
        <w:jc w:val="center"/>
      </w:trPr>
      <w:tc>
        <w:tcPr>
          <w:tcW w:w="3600" w:type="dxa"/>
          <w:vAlign w:val="center"/>
          <w:hideMark/>
        </w:tcPr>
        <w:p w14:paraId="4AEDE9A3" w14:textId="77777777" w:rsidR="00E05486" w:rsidRPr="0086733F" w:rsidRDefault="00E05486" w:rsidP="0086733F">
          <w:pPr>
            <w:widowControl/>
            <w:autoSpaceDE/>
            <w:autoSpaceDN/>
            <w:adjustRightInd/>
            <w:rPr>
              <w:rFonts w:ascii="Arial" w:eastAsia="Times New Roman" w:hAnsi="Arial"/>
              <w:b/>
              <w:bCs/>
              <w:sz w:val="20"/>
              <w:szCs w:val="20"/>
            </w:rPr>
          </w:pPr>
          <w:r w:rsidRPr="0086733F">
            <w:rPr>
              <w:rFonts w:ascii="Arial" w:eastAsia="Times New Roman" w:hAnsi="Arial"/>
              <w:b/>
              <w:sz w:val="20"/>
              <w:szCs w:val="20"/>
            </w:rPr>
            <w:t>City and County of San Francisco</w:t>
          </w:r>
        </w:p>
        <w:p w14:paraId="2428E46A" w14:textId="77777777" w:rsidR="00E05486" w:rsidRPr="0086733F" w:rsidRDefault="00E05486" w:rsidP="0086733F">
          <w:pPr>
            <w:widowControl/>
            <w:autoSpaceDE/>
            <w:autoSpaceDN/>
            <w:adjustRightInd/>
            <w:rPr>
              <w:rFonts w:ascii="Arial" w:eastAsia="Times New Roman" w:hAnsi="Arial"/>
              <w:b/>
              <w:bCs/>
              <w:sz w:val="20"/>
              <w:szCs w:val="20"/>
            </w:rPr>
          </w:pPr>
          <w:r w:rsidRPr="0086733F">
            <w:rPr>
              <w:rFonts w:ascii="Arial" w:eastAsia="Times New Roman" w:hAnsi="Arial"/>
              <w:b/>
              <w:sz w:val="20"/>
              <w:szCs w:val="20"/>
            </w:rPr>
            <w:t>Department of Building Inspection</w:t>
          </w:r>
        </w:p>
      </w:tc>
      <w:tc>
        <w:tcPr>
          <w:tcW w:w="2880" w:type="dxa"/>
          <w:vAlign w:val="center"/>
          <w:hideMark/>
        </w:tcPr>
        <w:p w14:paraId="4FCF73F3" w14:textId="77777777" w:rsidR="00E05486" w:rsidRPr="0086733F" w:rsidRDefault="00E05486" w:rsidP="0086733F">
          <w:pPr>
            <w:widowControl/>
            <w:tabs>
              <w:tab w:val="center" w:pos="4320"/>
              <w:tab w:val="right" w:pos="8640"/>
            </w:tabs>
            <w:autoSpaceDE/>
            <w:autoSpaceDN/>
            <w:adjustRightInd/>
            <w:jc w:val="center"/>
            <w:rPr>
              <w:rFonts w:ascii="Arial" w:eastAsia="Times New Roman" w:hAnsi="Arial"/>
              <w:bCs/>
            </w:rPr>
          </w:pPr>
          <w:r w:rsidRPr="0086733F">
            <w:rPr>
              <w:rFonts w:ascii="Arial" w:eastAsia="Times New Roman" w:hAnsi="Arial"/>
              <w:bCs/>
              <w:noProof/>
              <w:lang w:eastAsia="zh-CN"/>
            </w:rPr>
            <w:drawing>
              <wp:anchor distT="0" distB="0" distL="114300" distR="114300" simplePos="0" relativeHeight="251659264" behindDoc="0" locked="0" layoutInCell="1" allowOverlap="1" wp14:anchorId="715DE3CD" wp14:editId="39F92017">
                <wp:simplePos x="0" y="0"/>
                <wp:positionH relativeFrom="margin">
                  <wp:align>center</wp:align>
                </wp:positionH>
                <wp:positionV relativeFrom="paragraph">
                  <wp:posOffset>28575</wp:posOffset>
                </wp:positionV>
                <wp:extent cx="1066800" cy="1047750"/>
                <wp:effectExtent l="0" t="0" r="0"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600" w:type="dxa"/>
          <w:vAlign w:val="center"/>
          <w:hideMark/>
        </w:tcPr>
        <w:p w14:paraId="64A00904" w14:textId="77777777" w:rsidR="00E05486" w:rsidRPr="00D80921" w:rsidRDefault="00E05486" w:rsidP="0086733F">
          <w:pPr>
            <w:widowControl/>
            <w:tabs>
              <w:tab w:val="center" w:pos="4320"/>
              <w:tab w:val="right" w:pos="8640"/>
            </w:tabs>
            <w:autoSpaceDE/>
            <w:autoSpaceDN/>
            <w:adjustRightInd/>
            <w:jc w:val="right"/>
            <w:rPr>
              <w:rFonts w:ascii="Arial" w:eastAsia="Times New Roman" w:hAnsi="Arial" w:cs="Arial"/>
              <w:b/>
              <w:sz w:val="20"/>
              <w:szCs w:val="20"/>
            </w:rPr>
          </w:pPr>
          <w:r w:rsidRPr="00D80921">
            <w:rPr>
              <w:rFonts w:ascii="Arial" w:eastAsia="Times New Roman" w:hAnsi="Arial" w:cs="Arial"/>
              <w:b/>
              <w:sz w:val="20"/>
              <w:szCs w:val="20"/>
            </w:rPr>
            <w:t xml:space="preserve">London N. Breed, Mayor  </w:t>
          </w:r>
        </w:p>
        <w:p w14:paraId="6A86D330" w14:textId="2E6B0429" w:rsidR="00E05486" w:rsidRPr="00D80921" w:rsidRDefault="00D80921" w:rsidP="0086733F">
          <w:pPr>
            <w:widowControl/>
            <w:tabs>
              <w:tab w:val="center" w:pos="4320"/>
              <w:tab w:val="right" w:pos="8640"/>
            </w:tabs>
            <w:autoSpaceDE/>
            <w:autoSpaceDN/>
            <w:adjustRightInd/>
            <w:jc w:val="right"/>
            <w:rPr>
              <w:rFonts w:ascii="Arial" w:eastAsia="Times New Roman" w:hAnsi="Arial" w:cs="Arial"/>
              <w:bCs/>
            </w:rPr>
          </w:pPr>
          <w:r w:rsidRPr="00D80921">
            <w:rPr>
              <w:rFonts w:ascii="Arial" w:hAnsi="Arial" w:cs="Arial"/>
              <w:b/>
              <w:sz w:val="20"/>
              <w:szCs w:val="20"/>
            </w:rPr>
            <w:t>Patrick O’Riordan, Interim Director</w:t>
          </w:r>
        </w:p>
      </w:tc>
    </w:tr>
  </w:tbl>
  <w:p w14:paraId="0B5E1D83" w14:textId="77777777" w:rsidR="00E05486" w:rsidRPr="00A00288" w:rsidRDefault="00E05486" w:rsidP="00FE2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5F76" w14:textId="565AA1FE" w:rsidR="009069AC" w:rsidRPr="005E16E3" w:rsidRDefault="009069AC" w:rsidP="004E0D98">
    <w:pPr>
      <w:pStyle w:val="Header"/>
      <w:tabs>
        <w:tab w:val="clear" w:pos="4320"/>
        <w:tab w:val="clear" w:pos="8640"/>
        <w:tab w:val="right" w:pos="10080"/>
      </w:tabs>
      <w:rPr>
        <w:rFonts w:ascii="Arial" w:hAnsi="Arial" w:cs="Arial"/>
        <w:sz w:val="20"/>
      </w:rPr>
    </w:pPr>
    <w:r w:rsidRPr="005E16E3">
      <w:rPr>
        <w:rFonts w:ascii="Arial" w:hAnsi="Arial" w:cs="Arial"/>
        <w:sz w:val="20"/>
      </w:rPr>
      <w:t xml:space="preserve">INFORMATION SHEET E-02 </w:t>
    </w:r>
    <w:r w:rsidRPr="005E16E3">
      <w:rPr>
        <w:rFonts w:ascii="Arial" w:hAnsi="Arial" w:cs="Arial"/>
        <w:sz w:val="20"/>
      </w:rPr>
      <w:tab/>
      <w:t>Attachment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00"/>
      <w:gridCol w:w="2880"/>
      <w:gridCol w:w="3600"/>
    </w:tblGrid>
    <w:tr w:rsidR="00815E4C" w:rsidRPr="0086733F" w14:paraId="0385C4FD" w14:textId="77777777" w:rsidTr="00815E4C">
      <w:trPr>
        <w:trHeight w:val="900"/>
        <w:jc w:val="center"/>
      </w:trPr>
      <w:tc>
        <w:tcPr>
          <w:tcW w:w="3600" w:type="dxa"/>
          <w:vAlign w:val="center"/>
          <w:hideMark/>
        </w:tcPr>
        <w:p w14:paraId="703DCCBD" w14:textId="77777777" w:rsidR="00815E4C" w:rsidRPr="0086733F" w:rsidRDefault="00815E4C" w:rsidP="00815E4C">
          <w:pPr>
            <w:widowControl/>
            <w:autoSpaceDE/>
            <w:autoSpaceDN/>
            <w:adjustRightInd/>
            <w:rPr>
              <w:rFonts w:ascii="Arial" w:eastAsia="Times New Roman" w:hAnsi="Arial"/>
              <w:b/>
              <w:bCs/>
              <w:sz w:val="20"/>
              <w:szCs w:val="20"/>
            </w:rPr>
          </w:pPr>
          <w:r w:rsidRPr="0086733F">
            <w:rPr>
              <w:rFonts w:ascii="Arial" w:eastAsia="Times New Roman" w:hAnsi="Arial"/>
              <w:b/>
              <w:sz w:val="20"/>
              <w:szCs w:val="20"/>
            </w:rPr>
            <w:t>City and County of San Francisco</w:t>
          </w:r>
        </w:p>
        <w:p w14:paraId="0DE45803" w14:textId="77777777" w:rsidR="00815E4C" w:rsidRPr="0086733F" w:rsidRDefault="00815E4C" w:rsidP="00815E4C">
          <w:pPr>
            <w:widowControl/>
            <w:autoSpaceDE/>
            <w:autoSpaceDN/>
            <w:adjustRightInd/>
            <w:rPr>
              <w:rFonts w:ascii="Arial" w:eastAsia="Times New Roman" w:hAnsi="Arial"/>
              <w:b/>
              <w:bCs/>
              <w:sz w:val="20"/>
              <w:szCs w:val="20"/>
            </w:rPr>
          </w:pPr>
          <w:r w:rsidRPr="0086733F">
            <w:rPr>
              <w:rFonts w:ascii="Arial" w:eastAsia="Times New Roman" w:hAnsi="Arial"/>
              <w:b/>
              <w:sz w:val="20"/>
              <w:szCs w:val="20"/>
            </w:rPr>
            <w:t>Department of Building Inspection</w:t>
          </w:r>
        </w:p>
      </w:tc>
      <w:tc>
        <w:tcPr>
          <w:tcW w:w="2880" w:type="dxa"/>
          <w:vAlign w:val="center"/>
          <w:hideMark/>
        </w:tcPr>
        <w:p w14:paraId="0C112D8E" w14:textId="77777777" w:rsidR="00815E4C" w:rsidRPr="0086733F" w:rsidRDefault="00815E4C" w:rsidP="00815E4C">
          <w:pPr>
            <w:widowControl/>
            <w:tabs>
              <w:tab w:val="center" w:pos="4320"/>
              <w:tab w:val="right" w:pos="8640"/>
            </w:tabs>
            <w:autoSpaceDE/>
            <w:autoSpaceDN/>
            <w:adjustRightInd/>
            <w:jc w:val="center"/>
            <w:rPr>
              <w:rFonts w:ascii="Arial" w:eastAsia="Times New Roman" w:hAnsi="Arial"/>
              <w:bCs/>
            </w:rPr>
          </w:pPr>
          <w:r w:rsidRPr="0086733F">
            <w:rPr>
              <w:rFonts w:ascii="Arial" w:eastAsia="Times New Roman" w:hAnsi="Arial"/>
              <w:bCs/>
              <w:noProof/>
              <w:lang w:eastAsia="zh-CN"/>
            </w:rPr>
            <w:drawing>
              <wp:anchor distT="0" distB="0" distL="114300" distR="114300" simplePos="0" relativeHeight="251661312" behindDoc="0" locked="0" layoutInCell="1" allowOverlap="1" wp14:anchorId="3DE2DBE0" wp14:editId="431A0288">
                <wp:simplePos x="0" y="0"/>
                <wp:positionH relativeFrom="margin">
                  <wp:align>center</wp:align>
                </wp:positionH>
                <wp:positionV relativeFrom="paragraph">
                  <wp:posOffset>28575</wp:posOffset>
                </wp:positionV>
                <wp:extent cx="1066800" cy="1047750"/>
                <wp:effectExtent l="0" t="0" r="0"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600" w:type="dxa"/>
          <w:vAlign w:val="center"/>
          <w:hideMark/>
        </w:tcPr>
        <w:p w14:paraId="0A0D587C" w14:textId="77777777" w:rsidR="00815E4C" w:rsidRPr="00D80921" w:rsidRDefault="00815E4C" w:rsidP="00815E4C">
          <w:pPr>
            <w:widowControl/>
            <w:tabs>
              <w:tab w:val="center" w:pos="4320"/>
              <w:tab w:val="right" w:pos="8640"/>
            </w:tabs>
            <w:autoSpaceDE/>
            <w:autoSpaceDN/>
            <w:adjustRightInd/>
            <w:jc w:val="right"/>
            <w:rPr>
              <w:rFonts w:ascii="Arial" w:eastAsia="Times New Roman" w:hAnsi="Arial" w:cs="Arial"/>
              <w:b/>
              <w:sz w:val="20"/>
              <w:szCs w:val="20"/>
            </w:rPr>
          </w:pPr>
          <w:r w:rsidRPr="00D80921">
            <w:rPr>
              <w:rFonts w:ascii="Arial" w:eastAsia="Times New Roman" w:hAnsi="Arial" w:cs="Arial"/>
              <w:b/>
              <w:sz w:val="20"/>
              <w:szCs w:val="20"/>
            </w:rPr>
            <w:t xml:space="preserve">London N. Breed, Mayor  </w:t>
          </w:r>
        </w:p>
        <w:p w14:paraId="3D0853DB" w14:textId="77777777" w:rsidR="00815E4C" w:rsidRPr="00D80921" w:rsidRDefault="00815E4C" w:rsidP="00815E4C">
          <w:pPr>
            <w:widowControl/>
            <w:tabs>
              <w:tab w:val="center" w:pos="4320"/>
              <w:tab w:val="right" w:pos="8640"/>
            </w:tabs>
            <w:autoSpaceDE/>
            <w:autoSpaceDN/>
            <w:adjustRightInd/>
            <w:jc w:val="right"/>
            <w:rPr>
              <w:rFonts w:ascii="Arial" w:eastAsia="Times New Roman" w:hAnsi="Arial" w:cs="Arial"/>
              <w:bCs/>
            </w:rPr>
          </w:pPr>
          <w:r w:rsidRPr="00D80921">
            <w:rPr>
              <w:rFonts w:ascii="Arial" w:hAnsi="Arial" w:cs="Arial"/>
              <w:b/>
              <w:sz w:val="20"/>
              <w:szCs w:val="20"/>
            </w:rPr>
            <w:t>Patrick O’Riordan, Interim Director</w:t>
          </w:r>
        </w:p>
      </w:tc>
    </w:tr>
  </w:tbl>
  <w:p w14:paraId="27E842F2" w14:textId="77777777" w:rsidR="009069AC" w:rsidRPr="00A00288" w:rsidRDefault="009069AC" w:rsidP="00FE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153"/>
    <w:multiLevelType w:val="hybridMultilevel"/>
    <w:tmpl w:val="DF5E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71D0"/>
    <w:multiLevelType w:val="hybridMultilevel"/>
    <w:tmpl w:val="3620B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22905AC"/>
    <w:multiLevelType w:val="hybridMultilevel"/>
    <w:tmpl w:val="47CC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7250E"/>
    <w:multiLevelType w:val="hybridMultilevel"/>
    <w:tmpl w:val="33907582"/>
    <w:lvl w:ilvl="0" w:tplc="009476EE">
      <w:start w:val="1"/>
      <w:numFmt w:val="bullet"/>
      <w:lvlText w:val=""/>
      <w:lvlJc w:val="left"/>
      <w:pPr>
        <w:ind w:left="21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09476E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0097"/>
    <w:multiLevelType w:val="hybridMultilevel"/>
    <w:tmpl w:val="7ED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E18F8"/>
    <w:multiLevelType w:val="hybridMultilevel"/>
    <w:tmpl w:val="12AE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639A"/>
    <w:multiLevelType w:val="hybridMultilevel"/>
    <w:tmpl w:val="BD7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1ED9"/>
    <w:multiLevelType w:val="hybridMultilevel"/>
    <w:tmpl w:val="A2F65178"/>
    <w:lvl w:ilvl="0" w:tplc="74A67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71B22"/>
    <w:multiLevelType w:val="hybridMultilevel"/>
    <w:tmpl w:val="5E1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A27BD"/>
    <w:multiLevelType w:val="hybridMultilevel"/>
    <w:tmpl w:val="CE66D118"/>
    <w:lvl w:ilvl="0" w:tplc="CB366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1CA0"/>
    <w:multiLevelType w:val="hybridMultilevel"/>
    <w:tmpl w:val="A4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D190A"/>
    <w:multiLevelType w:val="hybridMultilevel"/>
    <w:tmpl w:val="CC9C1DA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13DEA"/>
    <w:multiLevelType w:val="multilevel"/>
    <w:tmpl w:val="E3A6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D0AA1"/>
    <w:multiLevelType w:val="hybridMultilevel"/>
    <w:tmpl w:val="CF26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12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7C43EA"/>
    <w:multiLevelType w:val="hybridMultilevel"/>
    <w:tmpl w:val="CC9C1DA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9C6B3C"/>
    <w:multiLevelType w:val="hybridMultilevel"/>
    <w:tmpl w:val="5EA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06996"/>
    <w:multiLevelType w:val="hybridMultilevel"/>
    <w:tmpl w:val="D68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61D00"/>
    <w:multiLevelType w:val="hybridMultilevel"/>
    <w:tmpl w:val="857E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A50CB"/>
    <w:multiLevelType w:val="hybridMultilevel"/>
    <w:tmpl w:val="62DC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11A30"/>
    <w:multiLevelType w:val="hybridMultilevel"/>
    <w:tmpl w:val="C956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20C1"/>
    <w:multiLevelType w:val="hybridMultilevel"/>
    <w:tmpl w:val="CC9C1DA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75787"/>
    <w:multiLevelType w:val="hybridMultilevel"/>
    <w:tmpl w:val="2C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867ED"/>
    <w:multiLevelType w:val="hybridMultilevel"/>
    <w:tmpl w:val="B8B2128E"/>
    <w:lvl w:ilvl="0" w:tplc="294A7300">
      <w:start w:val="1"/>
      <w:numFmt w:val="bullet"/>
      <w:lvlText w:val="□"/>
      <w:lvlJc w:val="left"/>
      <w:pPr>
        <w:ind w:left="1260" w:hanging="360"/>
      </w:pPr>
      <w:rPr>
        <w:rFonts w:ascii="Arial" w:hAnsi="Arial" w:cs="Arial"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7D811CA"/>
    <w:multiLevelType w:val="hybridMultilevel"/>
    <w:tmpl w:val="9C86412E"/>
    <w:lvl w:ilvl="0" w:tplc="57D63F22">
      <w:start w:val="1"/>
      <w:numFmt w:val="decimal"/>
      <w:lvlText w:val="%1."/>
      <w:lvlJc w:val="left"/>
      <w:pPr>
        <w:ind w:left="795" w:hanging="360"/>
      </w:pPr>
      <w:rPr>
        <w:rFonts w:hint="default"/>
        <w:u w:val="non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6E6D15D1"/>
    <w:multiLevelType w:val="hybridMultilevel"/>
    <w:tmpl w:val="5A7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56B89"/>
    <w:multiLevelType w:val="hybridMultilevel"/>
    <w:tmpl w:val="D01A1FFA"/>
    <w:lvl w:ilvl="0" w:tplc="798EB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B1F2A"/>
    <w:multiLevelType w:val="hybridMultilevel"/>
    <w:tmpl w:val="92DA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00ECC"/>
    <w:multiLevelType w:val="hybridMultilevel"/>
    <w:tmpl w:val="827C651A"/>
    <w:lvl w:ilvl="0" w:tplc="0409000F">
      <w:start w:val="1"/>
      <w:numFmt w:val="decimal"/>
      <w:lvlText w:val="%1."/>
      <w:lvlJc w:val="left"/>
      <w:pPr>
        <w:ind w:left="1446" w:hanging="360"/>
      </w:pPr>
    </w:lvl>
    <w:lvl w:ilvl="1" w:tplc="009476EE">
      <w:start w:val="1"/>
      <w:numFmt w:val="bullet"/>
      <w:lvlText w:val=""/>
      <w:lvlJc w:val="left"/>
      <w:pPr>
        <w:ind w:left="2166" w:hanging="360"/>
      </w:pPr>
      <w:rPr>
        <w:rFonts w:ascii="Symbol" w:hAnsi="Symbol"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24"/>
  </w:num>
  <w:num w:numId="2">
    <w:abstractNumId w:val="2"/>
  </w:num>
  <w:num w:numId="3">
    <w:abstractNumId w:val="26"/>
  </w:num>
  <w:num w:numId="4">
    <w:abstractNumId w:val="23"/>
  </w:num>
  <w:num w:numId="5">
    <w:abstractNumId w:val="28"/>
  </w:num>
  <w:num w:numId="6">
    <w:abstractNumId w:val="3"/>
  </w:num>
  <w:num w:numId="7">
    <w:abstractNumId w:val="7"/>
  </w:num>
  <w:num w:numId="8">
    <w:abstractNumId w:val="14"/>
  </w:num>
  <w:num w:numId="9">
    <w:abstractNumId w:val="21"/>
  </w:num>
  <w:num w:numId="10">
    <w:abstractNumId w:val="9"/>
  </w:num>
  <w:num w:numId="11">
    <w:abstractNumId w:val="18"/>
  </w:num>
  <w:num w:numId="12">
    <w:abstractNumId w:val="0"/>
  </w:num>
  <w:num w:numId="13">
    <w:abstractNumId w:val="16"/>
  </w:num>
  <w:num w:numId="14">
    <w:abstractNumId w:val="5"/>
  </w:num>
  <w:num w:numId="15">
    <w:abstractNumId w:val="20"/>
  </w:num>
  <w:num w:numId="16">
    <w:abstractNumId w:val="6"/>
  </w:num>
  <w:num w:numId="17">
    <w:abstractNumId w:val="25"/>
  </w:num>
  <w:num w:numId="18">
    <w:abstractNumId w:val="22"/>
  </w:num>
  <w:num w:numId="19">
    <w:abstractNumId w:val="8"/>
  </w:num>
  <w:num w:numId="20">
    <w:abstractNumId w:val="1"/>
  </w:num>
  <w:num w:numId="21">
    <w:abstractNumId w:val="17"/>
  </w:num>
  <w:num w:numId="22">
    <w:abstractNumId w:val="19"/>
  </w:num>
  <w:num w:numId="23">
    <w:abstractNumId w:val="10"/>
  </w:num>
  <w:num w:numId="24">
    <w:abstractNumId w:val="13"/>
  </w:num>
  <w:num w:numId="25">
    <w:abstractNumId w:val="4"/>
  </w:num>
  <w:num w:numId="26">
    <w:abstractNumId w:val="11"/>
  </w:num>
  <w:num w:numId="27">
    <w:abstractNumId w:val="15"/>
  </w:num>
  <w:num w:numId="28">
    <w:abstractNumId w:val="27"/>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9rna9tQ7sGagH3BXnTBblb7pfVtIEGAdTBKJZu3VtaJggzx8A0T0EMoSSuhzArH0LuephUXvv1SKUw5mCM0lw==" w:salt="7wuF26s5HYxzbCxMmgdKHA=="/>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17F6"/>
    <w:rsid w:val="000022FA"/>
    <w:rsid w:val="00002676"/>
    <w:rsid w:val="00002A10"/>
    <w:rsid w:val="0000488D"/>
    <w:rsid w:val="00007106"/>
    <w:rsid w:val="00014122"/>
    <w:rsid w:val="0001562E"/>
    <w:rsid w:val="00017B50"/>
    <w:rsid w:val="00022839"/>
    <w:rsid w:val="00026374"/>
    <w:rsid w:val="00031A2F"/>
    <w:rsid w:val="00031D20"/>
    <w:rsid w:val="0003207C"/>
    <w:rsid w:val="000346B6"/>
    <w:rsid w:val="00035086"/>
    <w:rsid w:val="000359D1"/>
    <w:rsid w:val="00036E4A"/>
    <w:rsid w:val="000439AC"/>
    <w:rsid w:val="00044BE0"/>
    <w:rsid w:val="0004743A"/>
    <w:rsid w:val="00047C5C"/>
    <w:rsid w:val="000501F7"/>
    <w:rsid w:val="00050235"/>
    <w:rsid w:val="00051927"/>
    <w:rsid w:val="00052BB4"/>
    <w:rsid w:val="000552F8"/>
    <w:rsid w:val="0005722B"/>
    <w:rsid w:val="0006080A"/>
    <w:rsid w:val="0006095A"/>
    <w:rsid w:val="00062A7F"/>
    <w:rsid w:val="0006524C"/>
    <w:rsid w:val="000655AD"/>
    <w:rsid w:val="0006568D"/>
    <w:rsid w:val="00065D00"/>
    <w:rsid w:val="00065D5A"/>
    <w:rsid w:val="00065FFC"/>
    <w:rsid w:val="00070EA1"/>
    <w:rsid w:val="00072CEA"/>
    <w:rsid w:val="00075310"/>
    <w:rsid w:val="00075731"/>
    <w:rsid w:val="000761EC"/>
    <w:rsid w:val="00076DDA"/>
    <w:rsid w:val="00077837"/>
    <w:rsid w:val="0008033E"/>
    <w:rsid w:val="00080383"/>
    <w:rsid w:val="00082524"/>
    <w:rsid w:val="00085034"/>
    <w:rsid w:val="00085AB5"/>
    <w:rsid w:val="00090441"/>
    <w:rsid w:val="000906F6"/>
    <w:rsid w:val="00090E77"/>
    <w:rsid w:val="000A4E26"/>
    <w:rsid w:val="000A5260"/>
    <w:rsid w:val="000A6EDE"/>
    <w:rsid w:val="000A7960"/>
    <w:rsid w:val="000B0524"/>
    <w:rsid w:val="000B16CB"/>
    <w:rsid w:val="000B27E2"/>
    <w:rsid w:val="000B6668"/>
    <w:rsid w:val="000B6768"/>
    <w:rsid w:val="000B69E5"/>
    <w:rsid w:val="000C43D4"/>
    <w:rsid w:val="000C5DED"/>
    <w:rsid w:val="000D0760"/>
    <w:rsid w:val="000D0A87"/>
    <w:rsid w:val="000D224B"/>
    <w:rsid w:val="000D3530"/>
    <w:rsid w:val="000D7B93"/>
    <w:rsid w:val="000E1730"/>
    <w:rsid w:val="000E1CF2"/>
    <w:rsid w:val="000E1E67"/>
    <w:rsid w:val="000E44DF"/>
    <w:rsid w:val="000E48BB"/>
    <w:rsid w:val="000E48D6"/>
    <w:rsid w:val="000E4BF0"/>
    <w:rsid w:val="000E580F"/>
    <w:rsid w:val="000E5C80"/>
    <w:rsid w:val="000F3C16"/>
    <w:rsid w:val="000F4FDA"/>
    <w:rsid w:val="000F540A"/>
    <w:rsid w:val="000F598C"/>
    <w:rsid w:val="000F5D45"/>
    <w:rsid w:val="000F641F"/>
    <w:rsid w:val="000F6989"/>
    <w:rsid w:val="0010275C"/>
    <w:rsid w:val="0010302B"/>
    <w:rsid w:val="001045AC"/>
    <w:rsid w:val="001073E9"/>
    <w:rsid w:val="00112251"/>
    <w:rsid w:val="00114BA1"/>
    <w:rsid w:val="00117331"/>
    <w:rsid w:val="0012280F"/>
    <w:rsid w:val="00124C72"/>
    <w:rsid w:val="00132B80"/>
    <w:rsid w:val="00133E9A"/>
    <w:rsid w:val="001352F5"/>
    <w:rsid w:val="00141CDD"/>
    <w:rsid w:val="00145FCA"/>
    <w:rsid w:val="00146213"/>
    <w:rsid w:val="00146DD2"/>
    <w:rsid w:val="00150099"/>
    <w:rsid w:val="001507AE"/>
    <w:rsid w:val="001539E2"/>
    <w:rsid w:val="001557E0"/>
    <w:rsid w:val="00156A03"/>
    <w:rsid w:val="00157B8C"/>
    <w:rsid w:val="001635EF"/>
    <w:rsid w:val="00164DB8"/>
    <w:rsid w:val="00165016"/>
    <w:rsid w:val="001722A1"/>
    <w:rsid w:val="00177AC3"/>
    <w:rsid w:val="00177ADE"/>
    <w:rsid w:val="0018365E"/>
    <w:rsid w:val="0018453F"/>
    <w:rsid w:val="0018514E"/>
    <w:rsid w:val="001868F9"/>
    <w:rsid w:val="001871EC"/>
    <w:rsid w:val="0019100E"/>
    <w:rsid w:val="00194A40"/>
    <w:rsid w:val="00194AF1"/>
    <w:rsid w:val="001960B5"/>
    <w:rsid w:val="00196671"/>
    <w:rsid w:val="001A0F07"/>
    <w:rsid w:val="001A2AD4"/>
    <w:rsid w:val="001A56BB"/>
    <w:rsid w:val="001B09CD"/>
    <w:rsid w:val="001B1322"/>
    <w:rsid w:val="001B5D01"/>
    <w:rsid w:val="001B642D"/>
    <w:rsid w:val="001B67DF"/>
    <w:rsid w:val="001B7C29"/>
    <w:rsid w:val="001C22C6"/>
    <w:rsid w:val="001C545D"/>
    <w:rsid w:val="001D093B"/>
    <w:rsid w:val="001D0E73"/>
    <w:rsid w:val="001D1E27"/>
    <w:rsid w:val="001D2CB0"/>
    <w:rsid w:val="001D6620"/>
    <w:rsid w:val="001E1C6F"/>
    <w:rsid w:val="001E34B7"/>
    <w:rsid w:val="001E5163"/>
    <w:rsid w:val="001E5359"/>
    <w:rsid w:val="001E6D85"/>
    <w:rsid w:val="001F4773"/>
    <w:rsid w:val="001F66EC"/>
    <w:rsid w:val="00203A2A"/>
    <w:rsid w:val="002042C2"/>
    <w:rsid w:val="00210399"/>
    <w:rsid w:val="0021122C"/>
    <w:rsid w:val="002134FC"/>
    <w:rsid w:val="0021378A"/>
    <w:rsid w:val="0021406D"/>
    <w:rsid w:val="002151EB"/>
    <w:rsid w:val="002160F5"/>
    <w:rsid w:val="002224CA"/>
    <w:rsid w:val="00225350"/>
    <w:rsid w:val="00226FF4"/>
    <w:rsid w:val="00230DFE"/>
    <w:rsid w:val="00232FCA"/>
    <w:rsid w:val="0023680E"/>
    <w:rsid w:val="00236F8D"/>
    <w:rsid w:val="00240E14"/>
    <w:rsid w:val="00250C30"/>
    <w:rsid w:val="00251DF8"/>
    <w:rsid w:val="00255983"/>
    <w:rsid w:val="002644E5"/>
    <w:rsid w:val="00266382"/>
    <w:rsid w:val="00266E5C"/>
    <w:rsid w:val="00271ED6"/>
    <w:rsid w:val="00272739"/>
    <w:rsid w:val="002736B8"/>
    <w:rsid w:val="00274B0C"/>
    <w:rsid w:val="00276AA6"/>
    <w:rsid w:val="00276C89"/>
    <w:rsid w:val="00276F1E"/>
    <w:rsid w:val="00277BED"/>
    <w:rsid w:val="00281238"/>
    <w:rsid w:val="002818A4"/>
    <w:rsid w:val="00283D4E"/>
    <w:rsid w:val="00285C35"/>
    <w:rsid w:val="00286801"/>
    <w:rsid w:val="002943D2"/>
    <w:rsid w:val="00297FE6"/>
    <w:rsid w:val="002A270C"/>
    <w:rsid w:val="002A508E"/>
    <w:rsid w:val="002A5289"/>
    <w:rsid w:val="002A5A0D"/>
    <w:rsid w:val="002A68C6"/>
    <w:rsid w:val="002A77E8"/>
    <w:rsid w:val="002B0D6E"/>
    <w:rsid w:val="002B23EB"/>
    <w:rsid w:val="002B486C"/>
    <w:rsid w:val="002B6B1F"/>
    <w:rsid w:val="002B6E10"/>
    <w:rsid w:val="002C1C35"/>
    <w:rsid w:val="002C51C1"/>
    <w:rsid w:val="002C6F6F"/>
    <w:rsid w:val="002D2FC1"/>
    <w:rsid w:val="002D476D"/>
    <w:rsid w:val="002D47F2"/>
    <w:rsid w:val="002D6455"/>
    <w:rsid w:val="002E3B4F"/>
    <w:rsid w:val="002E45B6"/>
    <w:rsid w:val="002E60EC"/>
    <w:rsid w:val="002E6C21"/>
    <w:rsid w:val="002F16E9"/>
    <w:rsid w:val="002F38FF"/>
    <w:rsid w:val="002F4872"/>
    <w:rsid w:val="002F68BE"/>
    <w:rsid w:val="002F7985"/>
    <w:rsid w:val="00301D04"/>
    <w:rsid w:val="00311611"/>
    <w:rsid w:val="00311B1C"/>
    <w:rsid w:val="00311EC8"/>
    <w:rsid w:val="003134F5"/>
    <w:rsid w:val="00313B4F"/>
    <w:rsid w:val="003146D0"/>
    <w:rsid w:val="003179D2"/>
    <w:rsid w:val="00320028"/>
    <w:rsid w:val="00320929"/>
    <w:rsid w:val="003238DF"/>
    <w:rsid w:val="0032546C"/>
    <w:rsid w:val="0032610A"/>
    <w:rsid w:val="00327EB1"/>
    <w:rsid w:val="0033357C"/>
    <w:rsid w:val="003339F5"/>
    <w:rsid w:val="00334D02"/>
    <w:rsid w:val="00336F84"/>
    <w:rsid w:val="00337085"/>
    <w:rsid w:val="00344A0D"/>
    <w:rsid w:val="003458D6"/>
    <w:rsid w:val="00347336"/>
    <w:rsid w:val="00347348"/>
    <w:rsid w:val="00351DCE"/>
    <w:rsid w:val="00351F05"/>
    <w:rsid w:val="00355CB7"/>
    <w:rsid w:val="00357F76"/>
    <w:rsid w:val="00360719"/>
    <w:rsid w:val="00360821"/>
    <w:rsid w:val="00360F44"/>
    <w:rsid w:val="003623FA"/>
    <w:rsid w:val="00362F88"/>
    <w:rsid w:val="00370AEF"/>
    <w:rsid w:val="00371DAF"/>
    <w:rsid w:val="00372028"/>
    <w:rsid w:val="003731BC"/>
    <w:rsid w:val="00374F15"/>
    <w:rsid w:val="0037583F"/>
    <w:rsid w:val="00376DD5"/>
    <w:rsid w:val="0037777A"/>
    <w:rsid w:val="00377A74"/>
    <w:rsid w:val="003823C7"/>
    <w:rsid w:val="00382FAF"/>
    <w:rsid w:val="00386B61"/>
    <w:rsid w:val="00391D5C"/>
    <w:rsid w:val="00393D53"/>
    <w:rsid w:val="00396E11"/>
    <w:rsid w:val="003A0FCE"/>
    <w:rsid w:val="003A206F"/>
    <w:rsid w:val="003A2217"/>
    <w:rsid w:val="003A7B56"/>
    <w:rsid w:val="003B27DC"/>
    <w:rsid w:val="003B6357"/>
    <w:rsid w:val="003B68BB"/>
    <w:rsid w:val="003B7638"/>
    <w:rsid w:val="003C2D58"/>
    <w:rsid w:val="003C2F7D"/>
    <w:rsid w:val="003C432E"/>
    <w:rsid w:val="003C4AAA"/>
    <w:rsid w:val="003C51F7"/>
    <w:rsid w:val="003C6DE3"/>
    <w:rsid w:val="003C7773"/>
    <w:rsid w:val="003D1D4B"/>
    <w:rsid w:val="003D3947"/>
    <w:rsid w:val="003D567F"/>
    <w:rsid w:val="003D6EBD"/>
    <w:rsid w:val="003D7716"/>
    <w:rsid w:val="003E140C"/>
    <w:rsid w:val="003E22E5"/>
    <w:rsid w:val="003E2B02"/>
    <w:rsid w:val="003E3313"/>
    <w:rsid w:val="003E340B"/>
    <w:rsid w:val="003E34C0"/>
    <w:rsid w:val="003E452B"/>
    <w:rsid w:val="003E758D"/>
    <w:rsid w:val="003F1036"/>
    <w:rsid w:val="003F18FF"/>
    <w:rsid w:val="003F1B36"/>
    <w:rsid w:val="003F1BDA"/>
    <w:rsid w:val="003F2276"/>
    <w:rsid w:val="003F33CC"/>
    <w:rsid w:val="003F4931"/>
    <w:rsid w:val="003F5028"/>
    <w:rsid w:val="003F5761"/>
    <w:rsid w:val="003F6BC5"/>
    <w:rsid w:val="00400967"/>
    <w:rsid w:val="00402A71"/>
    <w:rsid w:val="00403410"/>
    <w:rsid w:val="00404313"/>
    <w:rsid w:val="004055B3"/>
    <w:rsid w:val="0040799A"/>
    <w:rsid w:val="00407E9A"/>
    <w:rsid w:val="0041229C"/>
    <w:rsid w:val="00412433"/>
    <w:rsid w:val="00412CA4"/>
    <w:rsid w:val="00413FB7"/>
    <w:rsid w:val="0041437E"/>
    <w:rsid w:val="004148E0"/>
    <w:rsid w:val="00415B99"/>
    <w:rsid w:val="00416518"/>
    <w:rsid w:val="004209E2"/>
    <w:rsid w:val="00423B9C"/>
    <w:rsid w:val="00424EE1"/>
    <w:rsid w:val="00425EE4"/>
    <w:rsid w:val="00426694"/>
    <w:rsid w:val="004277DD"/>
    <w:rsid w:val="00434621"/>
    <w:rsid w:val="00434734"/>
    <w:rsid w:val="00435F70"/>
    <w:rsid w:val="00436B09"/>
    <w:rsid w:val="00436F53"/>
    <w:rsid w:val="0043733C"/>
    <w:rsid w:val="0044374E"/>
    <w:rsid w:val="00443845"/>
    <w:rsid w:val="004500E0"/>
    <w:rsid w:val="00453647"/>
    <w:rsid w:val="00453A12"/>
    <w:rsid w:val="00453B8A"/>
    <w:rsid w:val="00456D43"/>
    <w:rsid w:val="0046433A"/>
    <w:rsid w:val="00464E61"/>
    <w:rsid w:val="0046624F"/>
    <w:rsid w:val="00470B78"/>
    <w:rsid w:val="00470C95"/>
    <w:rsid w:val="00477AAC"/>
    <w:rsid w:val="00481508"/>
    <w:rsid w:val="0048316F"/>
    <w:rsid w:val="0048384B"/>
    <w:rsid w:val="00484864"/>
    <w:rsid w:val="00484DE0"/>
    <w:rsid w:val="00486169"/>
    <w:rsid w:val="00486E4A"/>
    <w:rsid w:val="0048732A"/>
    <w:rsid w:val="004940A3"/>
    <w:rsid w:val="00495F15"/>
    <w:rsid w:val="00496E57"/>
    <w:rsid w:val="004A07A7"/>
    <w:rsid w:val="004A0D29"/>
    <w:rsid w:val="004A5621"/>
    <w:rsid w:val="004A6349"/>
    <w:rsid w:val="004A70F5"/>
    <w:rsid w:val="004B05FD"/>
    <w:rsid w:val="004B126E"/>
    <w:rsid w:val="004B1EA1"/>
    <w:rsid w:val="004B300C"/>
    <w:rsid w:val="004B348C"/>
    <w:rsid w:val="004B3EB3"/>
    <w:rsid w:val="004B4B7E"/>
    <w:rsid w:val="004B6462"/>
    <w:rsid w:val="004B7B8B"/>
    <w:rsid w:val="004C1920"/>
    <w:rsid w:val="004C1C73"/>
    <w:rsid w:val="004C1CAC"/>
    <w:rsid w:val="004C2B0D"/>
    <w:rsid w:val="004C641D"/>
    <w:rsid w:val="004D3A25"/>
    <w:rsid w:val="004D41E5"/>
    <w:rsid w:val="004D6850"/>
    <w:rsid w:val="004E0748"/>
    <w:rsid w:val="004E0D98"/>
    <w:rsid w:val="004E1516"/>
    <w:rsid w:val="004E383D"/>
    <w:rsid w:val="004F3114"/>
    <w:rsid w:val="004F7C94"/>
    <w:rsid w:val="00501321"/>
    <w:rsid w:val="00501726"/>
    <w:rsid w:val="005019B0"/>
    <w:rsid w:val="00501D1B"/>
    <w:rsid w:val="0050348F"/>
    <w:rsid w:val="005039A3"/>
    <w:rsid w:val="00506382"/>
    <w:rsid w:val="00510B1D"/>
    <w:rsid w:val="00514531"/>
    <w:rsid w:val="00515C65"/>
    <w:rsid w:val="005163C0"/>
    <w:rsid w:val="005207A4"/>
    <w:rsid w:val="0052503F"/>
    <w:rsid w:val="005272B8"/>
    <w:rsid w:val="00530039"/>
    <w:rsid w:val="005301B0"/>
    <w:rsid w:val="0053166C"/>
    <w:rsid w:val="005319C0"/>
    <w:rsid w:val="00533C45"/>
    <w:rsid w:val="00536887"/>
    <w:rsid w:val="00536969"/>
    <w:rsid w:val="00536FAC"/>
    <w:rsid w:val="00540C25"/>
    <w:rsid w:val="00542B59"/>
    <w:rsid w:val="00543547"/>
    <w:rsid w:val="005444AB"/>
    <w:rsid w:val="00544512"/>
    <w:rsid w:val="00546533"/>
    <w:rsid w:val="00546F6E"/>
    <w:rsid w:val="005474BF"/>
    <w:rsid w:val="00552110"/>
    <w:rsid w:val="00555FE0"/>
    <w:rsid w:val="00556402"/>
    <w:rsid w:val="00557E87"/>
    <w:rsid w:val="00560A0A"/>
    <w:rsid w:val="0056205E"/>
    <w:rsid w:val="005643AE"/>
    <w:rsid w:val="00565A09"/>
    <w:rsid w:val="00566CF2"/>
    <w:rsid w:val="0056799D"/>
    <w:rsid w:val="00567DA8"/>
    <w:rsid w:val="00571A99"/>
    <w:rsid w:val="0057301B"/>
    <w:rsid w:val="00581086"/>
    <w:rsid w:val="00582430"/>
    <w:rsid w:val="00582FB1"/>
    <w:rsid w:val="00591366"/>
    <w:rsid w:val="00592D00"/>
    <w:rsid w:val="00592E0D"/>
    <w:rsid w:val="00594535"/>
    <w:rsid w:val="00597B89"/>
    <w:rsid w:val="005A492D"/>
    <w:rsid w:val="005B1E91"/>
    <w:rsid w:val="005B3FDF"/>
    <w:rsid w:val="005C2466"/>
    <w:rsid w:val="005C31E5"/>
    <w:rsid w:val="005C3878"/>
    <w:rsid w:val="005C4323"/>
    <w:rsid w:val="005C6420"/>
    <w:rsid w:val="005C728F"/>
    <w:rsid w:val="005D28D1"/>
    <w:rsid w:val="005D3538"/>
    <w:rsid w:val="005D560D"/>
    <w:rsid w:val="005D59D0"/>
    <w:rsid w:val="005D71B3"/>
    <w:rsid w:val="005E05FD"/>
    <w:rsid w:val="005E16E3"/>
    <w:rsid w:val="005E5E41"/>
    <w:rsid w:val="005F0D35"/>
    <w:rsid w:val="005F5067"/>
    <w:rsid w:val="005F56A4"/>
    <w:rsid w:val="005F599C"/>
    <w:rsid w:val="005F644F"/>
    <w:rsid w:val="005F7AC6"/>
    <w:rsid w:val="00601329"/>
    <w:rsid w:val="00605949"/>
    <w:rsid w:val="006061F0"/>
    <w:rsid w:val="0061298E"/>
    <w:rsid w:val="006174C3"/>
    <w:rsid w:val="00617688"/>
    <w:rsid w:val="0062245E"/>
    <w:rsid w:val="00623A96"/>
    <w:rsid w:val="006244F1"/>
    <w:rsid w:val="0062515F"/>
    <w:rsid w:val="0063269A"/>
    <w:rsid w:val="0063393C"/>
    <w:rsid w:val="00635E92"/>
    <w:rsid w:val="00636E2E"/>
    <w:rsid w:val="00637CD9"/>
    <w:rsid w:val="0064176C"/>
    <w:rsid w:val="00642B8D"/>
    <w:rsid w:val="0064372F"/>
    <w:rsid w:val="00645AD4"/>
    <w:rsid w:val="00646D55"/>
    <w:rsid w:val="0066194F"/>
    <w:rsid w:val="00662A64"/>
    <w:rsid w:val="00664BB9"/>
    <w:rsid w:val="0066638A"/>
    <w:rsid w:val="00666DF3"/>
    <w:rsid w:val="00672D24"/>
    <w:rsid w:val="00674FB4"/>
    <w:rsid w:val="00675B54"/>
    <w:rsid w:val="006822F4"/>
    <w:rsid w:val="006905AA"/>
    <w:rsid w:val="00691520"/>
    <w:rsid w:val="006921DB"/>
    <w:rsid w:val="006922B2"/>
    <w:rsid w:val="00692B6B"/>
    <w:rsid w:val="00694660"/>
    <w:rsid w:val="00694E63"/>
    <w:rsid w:val="006968AB"/>
    <w:rsid w:val="00696D18"/>
    <w:rsid w:val="006A1F49"/>
    <w:rsid w:val="006A2533"/>
    <w:rsid w:val="006A2DF2"/>
    <w:rsid w:val="006A3F7F"/>
    <w:rsid w:val="006A4593"/>
    <w:rsid w:val="006B1D12"/>
    <w:rsid w:val="006B3D1C"/>
    <w:rsid w:val="006B6578"/>
    <w:rsid w:val="006B72DB"/>
    <w:rsid w:val="006B78F0"/>
    <w:rsid w:val="006C145D"/>
    <w:rsid w:val="006C156E"/>
    <w:rsid w:val="006C306E"/>
    <w:rsid w:val="006C36AD"/>
    <w:rsid w:val="006C43F1"/>
    <w:rsid w:val="006C79B9"/>
    <w:rsid w:val="006C7A68"/>
    <w:rsid w:val="006D1D64"/>
    <w:rsid w:val="006D2EF0"/>
    <w:rsid w:val="006D412A"/>
    <w:rsid w:val="006D578A"/>
    <w:rsid w:val="006D7798"/>
    <w:rsid w:val="006E0D6A"/>
    <w:rsid w:val="006E109B"/>
    <w:rsid w:val="006E1883"/>
    <w:rsid w:val="006E19E1"/>
    <w:rsid w:val="006E28E9"/>
    <w:rsid w:val="006E2C5B"/>
    <w:rsid w:val="006F2C9D"/>
    <w:rsid w:val="006F4CCF"/>
    <w:rsid w:val="006F5A18"/>
    <w:rsid w:val="006F66B6"/>
    <w:rsid w:val="00701B33"/>
    <w:rsid w:val="00701D1F"/>
    <w:rsid w:val="0070583D"/>
    <w:rsid w:val="007116E2"/>
    <w:rsid w:val="00712DFA"/>
    <w:rsid w:val="00714505"/>
    <w:rsid w:val="00715F59"/>
    <w:rsid w:val="007168C9"/>
    <w:rsid w:val="00716982"/>
    <w:rsid w:val="00717748"/>
    <w:rsid w:val="0072361E"/>
    <w:rsid w:val="00723D05"/>
    <w:rsid w:val="00733D82"/>
    <w:rsid w:val="00733DDF"/>
    <w:rsid w:val="00734492"/>
    <w:rsid w:val="0073629D"/>
    <w:rsid w:val="00741757"/>
    <w:rsid w:val="00743DE6"/>
    <w:rsid w:val="00744103"/>
    <w:rsid w:val="00745B89"/>
    <w:rsid w:val="00747C5D"/>
    <w:rsid w:val="00752B11"/>
    <w:rsid w:val="007532FC"/>
    <w:rsid w:val="00753E9C"/>
    <w:rsid w:val="007573C2"/>
    <w:rsid w:val="00757701"/>
    <w:rsid w:val="007603A7"/>
    <w:rsid w:val="007641BB"/>
    <w:rsid w:val="00764CD0"/>
    <w:rsid w:val="00770C60"/>
    <w:rsid w:val="007762C5"/>
    <w:rsid w:val="00785314"/>
    <w:rsid w:val="00786824"/>
    <w:rsid w:val="0079196B"/>
    <w:rsid w:val="00793338"/>
    <w:rsid w:val="007A1EF4"/>
    <w:rsid w:val="007A3DDC"/>
    <w:rsid w:val="007A3FCB"/>
    <w:rsid w:val="007A4659"/>
    <w:rsid w:val="007A47B9"/>
    <w:rsid w:val="007A52EE"/>
    <w:rsid w:val="007A54E7"/>
    <w:rsid w:val="007A665E"/>
    <w:rsid w:val="007A6CE0"/>
    <w:rsid w:val="007B235F"/>
    <w:rsid w:val="007B3769"/>
    <w:rsid w:val="007B45E9"/>
    <w:rsid w:val="007B5983"/>
    <w:rsid w:val="007C4633"/>
    <w:rsid w:val="007C48AD"/>
    <w:rsid w:val="007C5E08"/>
    <w:rsid w:val="007D0483"/>
    <w:rsid w:val="007D14BC"/>
    <w:rsid w:val="007D40BC"/>
    <w:rsid w:val="007D4C0F"/>
    <w:rsid w:val="007D6057"/>
    <w:rsid w:val="007D722F"/>
    <w:rsid w:val="007D7AB6"/>
    <w:rsid w:val="007E1AE7"/>
    <w:rsid w:val="007E1EE2"/>
    <w:rsid w:val="007E25E8"/>
    <w:rsid w:val="007E3181"/>
    <w:rsid w:val="007E46CF"/>
    <w:rsid w:val="007E5FD3"/>
    <w:rsid w:val="007E64C4"/>
    <w:rsid w:val="007F1701"/>
    <w:rsid w:val="007F4B22"/>
    <w:rsid w:val="007F502A"/>
    <w:rsid w:val="00801AAF"/>
    <w:rsid w:val="00802E55"/>
    <w:rsid w:val="00805050"/>
    <w:rsid w:val="008056E5"/>
    <w:rsid w:val="008105AF"/>
    <w:rsid w:val="00810A35"/>
    <w:rsid w:val="0081224A"/>
    <w:rsid w:val="0081295C"/>
    <w:rsid w:val="0081522A"/>
    <w:rsid w:val="00815C52"/>
    <w:rsid w:val="00815E4C"/>
    <w:rsid w:val="00816630"/>
    <w:rsid w:val="00817595"/>
    <w:rsid w:val="00820206"/>
    <w:rsid w:val="008203CD"/>
    <w:rsid w:val="008224DE"/>
    <w:rsid w:val="00827F2C"/>
    <w:rsid w:val="0083154D"/>
    <w:rsid w:val="00833FCA"/>
    <w:rsid w:val="00834D16"/>
    <w:rsid w:val="00841370"/>
    <w:rsid w:val="00842283"/>
    <w:rsid w:val="0084256A"/>
    <w:rsid w:val="00842D76"/>
    <w:rsid w:val="008444E5"/>
    <w:rsid w:val="00844B43"/>
    <w:rsid w:val="008452C1"/>
    <w:rsid w:val="0085077C"/>
    <w:rsid w:val="0085274E"/>
    <w:rsid w:val="008528C5"/>
    <w:rsid w:val="00852C7E"/>
    <w:rsid w:val="00853797"/>
    <w:rsid w:val="00853BA6"/>
    <w:rsid w:val="00853D16"/>
    <w:rsid w:val="00860B04"/>
    <w:rsid w:val="00863D08"/>
    <w:rsid w:val="0086733F"/>
    <w:rsid w:val="00880B1B"/>
    <w:rsid w:val="008861AA"/>
    <w:rsid w:val="00892993"/>
    <w:rsid w:val="0089326D"/>
    <w:rsid w:val="00894AB9"/>
    <w:rsid w:val="00895DEA"/>
    <w:rsid w:val="00896B01"/>
    <w:rsid w:val="008A45A4"/>
    <w:rsid w:val="008A5075"/>
    <w:rsid w:val="008A5B27"/>
    <w:rsid w:val="008B0A18"/>
    <w:rsid w:val="008B0C76"/>
    <w:rsid w:val="008B160B"/>
    <w:rsid w:val="008B20F9"/>
    <w:rsid w:val="008B3454"/>
    <w:rsid w:val="008B41D7"/>
    <w:rsid w:val="008B41E2"/>
    <w:rsid w:val="008B5FD1"/>
    <w:rsid w:val="008C088A"/>
    <w:rsid w:val="008C1F9A"/>
    <w:rsid w:val="008C418F"/>
    <w:rsid w:val="008C5DCE"/>
    <w:rsid w:val="008D106C"/>
    <w:rsid w:val="008D3A66"/>
    <w:rsid w:val="008D4A89"/>
    <w:rsid w:val="008D56C9"/>
    <w:rsid w:val="008D6058"/>
    <w:rsid w:val="008D6BF2"/>
    <w:rsid w:val="008D7876"/>
    <w:rsid w:val="008D7C58"/>
    <w:rsid w:val="008E1372"/>
    <w:rsid w:val="008E2940"/>
    <w:rsid w:val="008E5645"/>
    <w:rsid w:val="008F19CC"/>
    <w:rsid w:val="008F3DC3"/>
    <w:rsid w:val="008F752B"/>
    <w:rsid w:val="009040C7"/>
    <w:rsid w:val="009069AC"/>
    <w:rsid w:val="00907AA0"/>
    <w:rsid w:val="0091237E"/>
    <w:rsid w:val="009133CD"/>
    <w:rsid w:val="00915AF3"/>
    <w:rsid w:val="00922FD3"/>
    <w:rsid w:val="00924521"/>
    <w:rsid w:val="0092480B"/>
    <w:rsid w:val="0092523A"/>
    <w:rsid w:val="0092530C"/>
    <w:rsid w:val="00926C61"/>
    <w:rsid w:val="00930D56"/>
    <w:rsid w:val="00932E6B"/>
    <w:rsid w:val="0093537A"/>
    <w:rsid w:val="0094048D"/>
    <w:rsid w:val="009421B4"/>
    <w:rsid w:val="00944715"/>
    <w:rsid w:val="009448AB"/>
    <w:rsid w:val="00946A6F"/>
    <w:rsid w:val="00946DE3"/>
    <w:rsid w:val="00950E12"/>
    <w:rsid w:val="00951C53"/>
    <w:rsid w:val="00951E2B"/>
    <w:rsid w:val="00956489"/>
    <w:rsid w:val="009566ED"/>
    <w:rsid w:val="00956E37"/>
    <w:rsid w:val="00957328"/>
    <w:rsid w:val="00957BC6"/>
    <w:rsid w:val="00957F26"/>
    <w:rsid w:val="009626C4"/>
    <w:rsid w:val="009646EA"/>
    <w:rsid w:val="00965346"/>
    <w:rsid w:val="0097001B"/>
    <w:rsid w:val="00973375"/>
    <w:rsid w:val="00973679"/>
    <w:rsid w:val="009736A4"/>
    <w:rsid w:val="00973CB1"/>
    <w:rsid w:val="00980EFD"/>
    <w:rsid w:val="009819A7"/>
    <w:rsid w:val="009820F4"/>
    <w:rsid w:val="00982B2A"/>
    <w:rsid w:val="009860ED"/>
    <w:rsid w:val="00990F39"/>
    <w:rsid w:val="00991762"/>
    <w:rsid w:val="00991CDF"/>
    <w:rsid w:val="009948B5"/>
    <w:rsid w:val="009953F5"/>
    <w:rsid w:val="009957AE"/>
    <w:rsid w:val="00996B20"/>
    <w:rsid w:val="009A354D"/>
    <w:rsid w:val="009A423F"/>
    <w:rsid w:val="009A4E61"/>
    <w:rsid w:val="009A60B2"/>
    <w:rsid w:val="009A755A"/>
    <w:rsid w:val="009B0A4C"/>
    <w:rsid w:val="009B7234"/>
    <w:rsid w:val="009C12B3"/>
    <w:rsid w:val="009C40EC"/>
    <w:rsid w:val="009C456B"/>
    <w:rsid w:val="009C5CF6"/>
    <w:rsid w:val="009D0892"/>
    <w:rsid w:val="009D1528"/>
    <w:rsid w:val="009D265E"/>
    <w:rsid w:val="009D39C0"/>
    <w:rsid w:val="009D4ABB"/>
    <w:rsid w:val="009D7D05"/>
    <w:rsid w:val="009E0EEE"/>
    <w:rsid w:val="009E1786"/>
    <w:rsid w:val="009E5B3D"/>
    <w:rsid w:val="009F0302"/>
    <w:rsid w:val="009F1880"/>
    <w:rsid w:val="009F25C7"/>
    <w:rsid w:val="009F2984"/>
    <w:rsid w:val="009F4320"/>
    <w:rsid w:val="009F493C"/>
    <w:rsid w:val="00A02C61"/>
    <w:rsid w:val="00A11426"/>
    <w:rsid w:val="00A11998"/>
    <w:rsid w:val="00A128AE"/>
    <w:rsid w:val="00A12E99"/>
    <w:rsid w:val="00A146B5"/>
    <w:rsid w:val="00A1642E"/>
    <w:rsid w:val="00A16E29"/>
    <w:rsid w:val="00A20F5A"/>
    <w:rsid w:val="00A24151"/>
    <w:rsid w:val="00A249F0"/>
    <w:rsid w:val="00A25620"/>
    <w:rsid w:val="00A32B2E"/>
    <w:rsid w:val="00A34FEB"/>
    <w:rsid w:val="00A35587"/>
    <w:rsid w:val="00A442CA"/>
    <w:rsid w:val="00A4573F"/>
    <w:rsid w:val="00A45C34"/>
    <w:rsid w:val="00A467C8"/>
    <w:rsid w:val="00A46939"/>
    <w:rsid w:val="00A46FD5"/>
    <w:rsid w:val="00A470DC"/>
    <w:rsid w:val="00A47F82"/>
    <w:rsid w:val="00A51129"/>
    <w:rsid w:val="00A56FA9"/>
    <w:rsid w:val="00A57953"/>
    <w:rsid w:val="00A62CEE"/>
    <w:rsid w:val="00A632E8"/>
    <w:rsid w:val="00A6401A"/>
    <w:rsid w:val="00A642B0"/>
    <w:rsid w:val="00A6584F"/>
    <w:rsid w:val="00A659B6"/>
    <w:rsid w:val="00A65E28"/>
    <w:rsid w:val="00A66726"/>
    <w:rsid w:val="00A67689"/>
    <w:rsid w:val="00A67ED4"/>
    <w:rsid w:val="00A7117B"/>
    <w:rsid w:val="00A74DC8"/>
    <w:rsid w:val="00A8061F"/>
    <w:rsid w:val="00A80DE9"/>
    <w:rsid w:val="00A819B9"/>
    <w:rsid w:val="00A8238D"/>
    <w:rsid w:val="00A82EC0"/>
    <w:rsid w:val="00A83407"/>
    <w:rsid w:val="00A8472A"/>
    <w:rsid w:val="00A85728"/>
    <w:rsid w:val="00A93364"/>
    <w:rsid w:val="00A93CB0"/>
    <w:rsid w:val="00A959C9"/>
    <w:rsid w:val="00AA02D5"/>
    <w:rsid w:val="00AA1441"/>
    <w:rsid w:val="00AA1E3F"/>
    <w:rsid w:val="00AA7496"/>
    <w:rsid w:val="00AB208B"/>
    <w:rsid w:val="00AB4F70"/>
    <w:rsid w:val="00AB50BF"/>
    <w:rsid w:val="00AC2599"/>
    <w:rsid w:val="00AC2A5D"/>
    <w:rsid w:val="00AC431D"/>
    <w:rsid w:val="00AC4807"/>
    <w:rsid w:val="00AC51B2"/>
    <w:rsid w:val="00AC60CD"/>
    <w:rsid w:val="00AD0D25"/>
    <w:rsid w:val="00AD22D8"/>
    <w:rsid w:val="00AD42C0"/>
    <w:rsid w:val="00AD55CE"/>
    <w:rsid w:val="00AD72D9"/>
    <w:rsid w:val="00AD75BF"/>
    <w:rsid w:val="00AE26B0"/>
    <w:rsid w:val="00AE6A5D"/>
    <w:rsid w:val="00AE745D"/>
    <w:rsid w:val="00AF0F3A"/>
    <w:rsid w:val="00AF328E"/>
    <w:rsid w:val="00AF3429"/>
    <w:rsid w:val="00AF3C0C"/>
    <w:rsid w:val="00AF60BB"/>
    <w:rsid w:val="00AF791F"/>
    <w:rsid w:val="00B002D3"/>
    <w:rsid w:val="00B05575"/>
    <w:rsid w:val="00B0700C"/>
    <w:rsid w:val="00B073B2"/>
    <w:rsid w:val="00B103B6"/>
    <w:rsid w:val="00B15AF9"/>
    <w:rsid w:val="00B16A43"/>
    <w:rsid w:val="00B17F83"/>
    <w:rsid w:val="00B20B53"/>
    <w:rsid w:val="00B221BE"/>
    <w:rsid w:val="00B2654F"/>
    <w:rsid w:val="00B276DF"/>
    <w:rsid w:val="00B316E7"/>
    <w:rsid w:val="00B31883"/>
    <w:rsid w:val="00B3192A"/>
    <w:rsid w:val="00B32596"/>
    <w:rsid w:val="00B37164"/>
    <w:rsid w:val="00B449D1"/>
    <w:rsid w:val="00B542A6"/>
    <w:rsid w:val="00B6242B"/>
    <w:rsid w:val="00B70191"/>
    <w:rsid w:val="00B70B6C"/>
    <w:rsid w:val="00B71863"/>
    <w:rsid w:val="00B73DFE"/>
    <w:rsid w:val="00B807DC"/>
    <w:rsid w:val="00B814D9"/>
    <w:rsid w:val="00B83B66"/>
    <w:rsid w:val="00B857A7"/>
    <w:rsid w:val="00B85F77"/>
    <w:rsid w:val="00B90E28"/>
    <w:rsid w:val="00B913C3"/>
    <w:rsid w:val="00B93E34"/>
    <w:rsid w:val="00B96A05"/>
    <w:rsid w:val="00BA0A16"/>
    <w:rsid w:val="00BA13E5"/>
    <w:rsid w:val="00BA22D3"/>
    <w:rsid w:val="00BA2FD4"/>
    <w:rsid w:val="00BA3EFF"/>
    <w:rsid w:val="00BA43B3"/>
    <w:rsid w:val="00BA46E2"/>
    <w:rsid w:val="00BA6299"/>
    <w:rsid w:val="00BB3124"/>
    <w:rsid w:val="00BB38B3"/>
    <w:rsid w:val="00BB5536"/>
    <w:rsid w:val="00BC02B1"/>
    <w:rsid w:val="00BC0CD7"/>
    <w:rsid w:val="00BC391C"/>
    <w:rsid w:val="00BC528A"/>
    <w:rsid w:val="00BD0846"/>
    <w:rsid w:val="00BD09C3"/>
    <w:rsid w:val="00BD0DD1"/>
    <w:rsid w:val="00BD12D9"/>
    <w:rsid w:val="00BD1AFC"/>
    <w:rsid w:val="00BD710C"/>
    <w:rsid w:val="00BE040C"/>
    <w:rsid w:val="00BE14E2"/>
    <w:rsid w:val="00BE1E4C"/>
    <w:rsid w:val="00BE24CB"/>
    <w:rsid w:val="00BE317C"/>
    <w:rsid w:val="00BE67CE"/>
    <w:rsid w:val="00BF1EA1"/>
    <w:rsid w:val="00BF2E7E"/>
    <w:rsid w:val="00C02CCB"/>
    <w:rsid w:val="00C02D04"/>
    <w:rsid w:val="00C03737"/>
    <w:rsid w:val="00C04129"/>
    <w:rsid w:val="00C05968"/>
    <w:rsid w:val="00C105AF"/>
    <w:rsid w:val="00C11856"/>
    <w:rsid w:val="00C157DB"/>
    <w:rsid w:val="00C15C0A"/>
    <w:rsid w:val="00C16E14"/>
    <w:rsid w:val="00C21A3D"/>
    <w:rsid w:val="00C21BA4"/>
    <w:rsid w:val="00C21FCB"/>
    <w:rsid w:val="00C232E9"/>
    <w:rsid w:val="00C2409E"/>
    <w:rsid w:val="00C24A00"/>
    <w:rsid w:val="00C2544D"/>
    <w:rsid w:val="00C31908"/>
    <w:rsid w:val="00C35582"/>
    <w:rsid w:val="00C3558A"/>
    <w:rsid w:val="00C35E9C"/>
    <w:rsid w:val="00C36737"/>
    <w:rsid w:val="00C36A60"/>
    <w:rsid w:val="00C469A9"/>
    <w:rsid w:val="00C51963"/>
    <w:rsid w:val="00C53106"/>
    <w:rsid w:val="00C54F2F"/>
    <w:rsid w:val="00C5575C"/>
    <w:rsid w:val="00C63B35"/>
    <w:rsid w:val="00C64BD6"/>
    <w:rsid w:val="00C64C4D"/>
    <w:rsid w:val="00C71ECE"/>
    <w:rsid w:val="00C72EB7"/>
    <w:rsid w:val="00C7324E"/>
    <w:rsid w:val="00C73D0F"/>
    <w:rsid w:val="00C744E7"/>
    <w:rsid w:val="00C7741D"/>
    <w:rsid w:val="00C776C9"/>
    <w:rsid w:val="00C8754B"/>
    <w:rsid w:val="00C915C9"/>
    <w:rsid w:val="00C920AD"/>
    <w:rsid w:val="00C92A8D"/>
    <w:rsid w:val="00C93836"/>
    <w:rsid w:val="00C947EA"/>
    <w:rsid w:val="00C94F72"/>
    <w:rsid w:val="00C97472"/>
    <w:rsid w:val="00C977B3"/>
    <w:rsid w:val="00CA4AB0"/>
    <w:rsid w:val="00CA4E1B"/>
    <w:rsid w:val="00CA60DE"/>
    <w:rsid w:val="00CA71CC"/>
    <w:rsid w:val="00CA78B1"/>
    <w:rsid w:val="00CB04B1"/>
    <w:rsid w:val="00CB0873"/>
    <w:rsid w:val="00CB3220"/>
    <w:rsid w:val="00CB6411"/>
    <w:rsid w:val="00CB66F3"/>
    <w:rsid w:val="00CC02FB"/>
    <w:rsid w:val="00CC335F"/>
    <w:rsid w:val="00CC407E"/>
    <w:rsid w:val="00CC5448"/>
    <w:rsid w:val="00CD25E8"/>
    <w:rsid w:val="00CD3E66"/>
    <w:rsid w:val="00CD62E7"/>
    <w:rsid w:val="00CE46FA"/>
    <w:rsid w:val="00CE58E2"/>
    <w:rsid w:val="00CF0FBE"/>
    <w:rsid w:val="00CF1146"/>
    <w:rsid w:val="00CF2FE6"/>
    <w:rsid w:val="00CF73C0"/>
    <w:rsid w:val="00D02723"/>
    <w:rsid w:val="00D02B99"/>
    <w:rsid w:val="00D035E9"/>
    <w:rsid w:val="00D06BB3"/>
    <w:rsid w:val="00D07543"/>
    <w:rsid w:val="00D07A72"/>
    <w:rsid w:val="00D07CB9"/>
    <w:rsid w:val="00D10677"/>
    <w:rsid w:val="00D10A57"/>
    <w:rsid w:val="00D10F9D"/>
    <w:rsid w:val="00D12718"/>
    <w:rsid w:val="00D12D91"/>
    <w:rsid w:val="00D163A9"/>
    <w:rsid w:val="00D17A3D"/>
    <w:rsid w:val="00D237F3"/>
    <w:rsid w:val="00D243A9"/>
    <w:rsid w:val="00D314FA"/>
    <w:rsid w:val="00D337B7"/>
    <w:rsid w:val="00D338CE"/>
    <w:rsid w:val="00D341C5"/>
    <w:rsid w:val="00D35F6A"/>
    <w:rsid w:val="00D37760"/>
    <w:rsid w:val="00D4127C"/>
    <w:rsid w:val="00D417B0"/>
    <w:rsid w:val="00D421A2"/>
    <w:rsid w:val="00D44D28"/>
    <w:rsid w:val="00D45396"/>
    <w:rsid w:val="00D464EF"/>
    <w:rsid w:val="00D46AC0"/>
    <w:rsid w:val="00D5268C"/>
    <w:rsid w:val="00D52CA3"/>
    <w:rsid w:val="00D53050"/>
    <w:rsid w:val="00D601D7"/>
    <w:rsid w:val="00D60E14"/>
    <w:rsid w:val="00D614CB"/>
    <w:rsid w:val="00D61B35"/>
    <w:rsid w:val="00D661F9"/>
    <w:rsid w:val="00D70B48"/>
    <w:rsid w:val="00D7156F"/>
    <w:rsid w:val="00D724C0"/>
    <w:rsid w:val="00D754EC"/>
    <w:rsid w:val="00D755B7"/>
    <w:rsid w:val="00D7636F"/>
    <w:rsid w:val="00D764C9"/>
    <w:rsid w:val="00D80921"/>
    <w:rsid w:val="00D80B91"/>
    <w:rsid w:val="00D81906"/>
    <w:rsid w:val="00D8394F"/>
    <w:rsid w:val="00D84D29"/>
    <w:rsid w:val="00D851B5"/>
    <w:rsid w:val="00D87B5C"/>
    <w:rsid w:val="00D91FF6"/>
    <w:rsid w:val="00D93812"/>
    <w:rsid w:val="00D94590"/>
    <w:rsid w:val="00D94626"/>
    <w:rsid w:val="00D95EA2"/>
    <w:rsid w:val="00D96FBD"/>
    <w:rsid w:val="00DA01C1"/>
    <w:rsid w:val="00DA2E23"/>
    <w:rsid w:val="00DA3939"/>
    <w:rsid w:val="00DA6C24"/>
    <w:rsid w:val="00DB1FBF"/>
    <w:rsid w:val="00DB1FD0"/>
    <w:rsid w:val="00DB240C"/>
    <w:rsid w:val="00DB2C15"/>
    <w:rsid w:val="00DB45BF"/>
    <w:rsid w:val="00DB578D"/>
    <w:rsid w:val="00DB708A"/>
    <w:rsid w:val="00DC7676"/>
    <w:rsid w:val="00DD024C"/>
    <w:rsid w:val="00DD24AD"/>
    <w:rsid w:val="00DD456C"/>
    <w:rsid w:val="00DD5270"/>
    <w:rsid w:val="00DD7876"/>
    <w:rsid w:val="00DE02C3"/>
    <w:rsid w:val="00DE0E83"/>
    <w:rsid w:val="00DE1A8C"/>
    <w:rsid w:val="00DE25D3"/>
    <w:rsid w:val="00DE284A"/>
    <w:rsid w:val="00DE5018"/>
    <w:rsid w:val="00DE5510"/>
    <w:rsid w:val="00DF0BBD"/>
    <w:rsid w:val="00DF1AE0"/>
    <w:rsid w:val="00DF33BA"/>
    <w:rsid w:val="00DF3633"/>
    <w:rsid w:val="00DF6172"/>
    <w:rsid w:val="00DF6B5B"/>
    <w:rsid w:val="00DF78D1"/>
    <w:rsid w:val="00E00711"/>
    <w:rsid w:val="00E00787"/>
    <w:rsid w:val="00E024A7"/>
    <w:rsid w:val="00E04941"/>
    <w:rsid w:val="00E04E88"/>
    <w:rsid w:val="00E05486"/>
    <w:rsid w:val="00E06BB1"/>
    <w:rsid w:val="00E11064"/>
    <w:rsid w:val="00E1170B"/>
    <w:rsid w:val="00E11C82"/>
    <w:rsid w:val="00E164ED"/>
    <w:rsid w:val="00E1765C"/>
    <w:rsid w:val="00E20077"/>
    <w:rsid w:val="00E2038D"/>
    <w:rsid w:val="00E225EC"/>
    <w:rsid w:val="00E226F4"/>
    <w:rsid w:val="00E22EC5"/>
    <w:rsid w:val="00E23E25"/>
    <w:rsid w:val="00E23F1E"/>
    <w:rsid w:val="00E2515A"/>
    <w:rsid w:val="00E32DDB"/>
    <w:rsid w:val="00E35055"/>
    <w:rsid w:val="00E3551C"/>
    <w:rsid w:val="00E366A3"/>
    <w:rsid w:val="00E41246"/>
    <w:rsid w:val="00E41626"/>
    <w:rsid w:val="00E46088"/>
    <w:rsid w:val="00E46F24"/>
    <w:rsid w:val="00E501EA"/>
    <w:rsid w:val="00E51D88"/>
    <w:rsid w:val="00E52F79"/>
    <w:rsid w:val="00E542BB"/>
    <w:rsid w:val="00E54339"/>
    <w:rsid w:val="00E55EDB"/>
    <w:rsid w:val="00E5746E"/>
    <w:rsid w:val="00E57703"/>
    <w:rsid w:val="00E61475"/>
    <w:rsid w:val="00E63FEA"/>
    <w:rsid w:val="00E64D58"/>
    <w:rsid w:val="00E65A7B"/>
    <w:rsid w:val="00E668FF"/>
    <w:rsid w:val="00E705DD"/>
    <w:rsid w:val="00E816DD"/>
    <w:rsid w:val="00E81C6F"/>
    <w:rsid w:val="00E82D0E"/>
    <w:rsid w:val="00E83002"/>
    <w:rsid w:val="00E833C2"/>
    <w:rsid w:val="00E83C1E"/>
    <w:rsid w:val="00E83F72"/>
    <w:rsid w:val="00E85189"/>
    <w:rsid w:val="00E861FD"/>
    <w:rsid w:val="00E909E1"/>
    <w:rsid w:val="00E91037"/>
    <w:rsid w:val="00E940CF"/>
    <w:rsid w:val="00E95EAD"/>
    <w:rsid w:val="00EA1221"/>
    <w:rsid w:val="00EA144A"/>
    <w:rsid w:val="00EA1AE8"/>
    <w:rsid w:val="00EB0585"/>
    <w:rsid w:val="00EB1455"/>
    <w:rsid w:val="00EB1EAD"/>
    <w:rsid w:val="00EB5654"/>
    <w:rsid w:val="00EB7EDC"/>
    <w:rsid w:val="00EC12D1"/>
    <w:rsid w:val="00EC1560"/>
    <w:rsid w:val="00EC1E5F"/>
    <w:rsid w:val="00EC2773"/>
    <w:rsid w:val="00EC2C51"/>
    <w:rsid w:val="00EC6515"/>
    <w:rsid w:val="00EC745D"/>
    <w:rsid w:val="00ED7E58"/>
    <w:rsid w:val="00EE0147"/>
    <w:rsid w:val="00EE0C3F"/>
    <w:rsid w:val="00EE2079"/>
    <w:rsid w:val="00EE28D6"/>
    <w:rsid w:val="00EE31A9"/>
    <w:rsid w:val="00EF137F"/>
    <w:rsid w:val="00EF2B0B"/>
    <w:rsid w:val="00EF31EA"/>
    <w:rsid w:val="00F0051D"/>
    <w:rsid w:val="00F020F6"/>
    <w:rsid w:val="00F060AB"/>
    <w:rsid w:val="00F07441"/>
    <w:rsid w:val="00F14C3C"/>
    <w:rsid w:val="00F164F1"/>
    <w:rsid w:val="00F211CC"/>
    <w:rsid w:val="00F21837"/>
    <w:rsid w:val="00F22A22"/>
    <w:rsid w:val="00F22D05"/>
    <w:rsid w:val="00F22FAD"/>
    <w:rsid w:val="00F24F7C"/>
    <w:rsid w:val="00F25555"/>
    <w:rsid w:val="00F27E72"/>
    <w:rsid w:val="00F318D2"/>
    <w:rsid w:val="00F31EF2"/>
    <w:rsid w:val="00F32646"/>
    <w:rsid w:val="00F3464F"/>
    <w:rsid w:val="00F40F14"/>
    <w:rsid w:val="00F416F2"/>
    <w:rsid w:val="00F41830"/>
    <w:rsid w:val="00F41908"/>
    <w:rsid w:val="00F4195E"/>
    <w:rsid w:val="00F45746"/>
    <w:rsid w:val="00F45ED8"/>
    <w:rsid w:val="00F52647"/>
    <w:rsid w:val="00F542EA"/>
    <w:rsid w:val="00F548A8"/>
    <w:rsid w:val="00F55790"/>
    <w:rsid w:val="00F56C33"/>
    <w:rsid w:val="00F60203"/>
    <w:rsid w:val="00F64F82"/>
    <w:rsid w:val="00F65A14"/>
    <w:rsid w:val="00F66C26"/>
    <w:rsid w:val="00F66F4F"/>
    <w:rsid w:val="00F67FCF"/>
    <w:rsid w:val="00F71377"/>
    <w:rsid w:val="00F71E47"/>
    <w:rsid w:val="00F74F58"/>
    <w:rsid w:val="00F76CF3"/>
    <w:rsid w:val="00F80D6A"/>
    <w:rsid w:val="00F826B1"/>
    <w:rsid w:val="00F87C21"/>
    <w:rsid w:val="00F9174E"/>
    <w:rsid w:val="00F91E8C"/>
    <w:rsid w:val="00F91F79"/>
    <w:rsid w:val="00F95878"/>
    <w:rsid w:val="00FA2E22"/>
    <w:rsid w:val="00FA3C5F"/>
    <w:rsid w:val="00FA52AE"/>
    <w:rsid w:val="00FA5D0E"/>
    <w:rsid w:val="00FA779E"/>
    <w:rsid w:val="00FB081B"/>
    <w:rsid w:val="00FB1ED9"/>
    <w:rsid w:val="00FB2840"/>
    <w:rsid w:val="00FB2F0D"/>
    <w:rsid w:val="00FB34E8"/>
    <w:rsid w:val="00FB4948"/>
    <w:rsid w:val="00FB546F"/>
    <w:rsid w:val="00FB60C0"/>
    <w:rsid w:val="00FB76A0"/>
    <w:rsid w:val="00FC2A8C"/>
    <w:rsid w:val="00FC2F7E"/>
    <w:rsid w:val="00FC4908"/>
    <w:rsid w:val="00FC51F4"/>
    <w:rsid w:val="00FC5A49"/>
    <w:rsid w:val="00FD0D7D"/>
    <w:rsid w:val="00FD0FFA"/>
    <w:rsid w:val="00FD33A6"/>
    <w:rsid w:val="00FD3CF9"/>
    <w:rsid w:val="00FD4ABD"/>
    <w:rsid w:val="00FD6444"/>
    <w:rsid w:val="00FD7E3B"/>
    <w:rsid w:val="00FE0A04"/>
    <w:rsid w:val="00FE2028"/>
    <w:rsid w:val="00FE2597"/>
    <w:rsid w:val="00FE58BF"/>
    <w:rsid w:val="00FF111A"/>
    <w:rsid w:val="00FF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5AF34"/>
  <w15:docId w15:val="{A4A54D4E-1BA7-43BE-8848-770FA74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56"/>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link w:val="HeaderChar"/>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uiPriority w:val="99"/>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styleId="CommentReference">
    <w:name w:val="annotation reference"/>
    <w:basedOn w:val="DefaultParagraphFont"/>
    <w:rsid w:val="00E024A7"/>
    <w:rPr>
      <w:sz w:val="16"/>
      <w:szCs w:val="16"/>
    </w:rPr>
  </w:style>
  <w:style w:type="paragraph" w:styleId="CommentText">
    <w:name w:val="annotation text"/>
    <w:basedOn w:val="Normal"/>
    <w:link w:val="CommentTextChar"/>
    <w:rsid w:val="00E024A7"/>
    <w:rPr>
      <w:sz w:val="20"/>
      <w:szCs w:val="20"/>
    </w:rPr>
  </w:style>
  <w:style w:type="character" w:customStyle="1" w:styleId="CommentTextChar">
    <w:name w:val="Comment Text Char"/>
    <w:basedOn w:val="DefaultParagraphFont"/>
    <w:link w:val="CommentText"/>
    <w:rsid w:val="00E024A7"/>
    <w:rPr>
      <w:rFonts w:ascii="Courier" w:hAnsi="Courier"/>
    </w:rPr>
  </w:style>
  <w:style w:type="paragraph" w:styleId="CommentSubject">
    <w:name w:val="annotation subject"/>
    <w:basedOn w:val="CommentText"/>
    <w:next w:val="CommentText"/>
    <w:link w:val="CommentSubjectChar"/>
    <w:rsid w:val="00E024A7"/>
    <w:rPr>
      <w:b/>
      <w:bCs/>
    </w:rPr>
  </w:style>
  <w:style w:type="character" w:customStyle="1" w:styleId="CommentSubjectChar">
    <w:name w:val="Comment Subject Char"/>
    <w:basedOn w:val="CommentTextChar"/>
    <w:link w:val="CommentSubject"/>
    <w:rsid w:val="00E024A7"/>
    <w:rPr>
      <w:rFonts w:ascii="Courier" w:hAnsi="Courier"/>
      <w:b/>
      <w:bCs/>
    </w:rPr>
  </w:style>
  <w:style w:type="table" w:styleId="TableGrid">
    <w:name w:val="Table Grid"/>
    <w:basedOn w:val="TableNormal"/>
    <w:rsid w:val="00D0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5CF6"/>
    <w:pPr>
      <w:widowControl/>
      <w:autoSpaceDE/>
      <w:autoSpaceDN/>
      <w:adjustRightInd/>
    </w:pPr>
    <w:rPr>
      <w:rFonts w:ascii="Times New Roman" w:eastAsia="Calibri" w:hAnsi="Times New Roman"/>
    </w:rPr>
  </w:style>
  <w:style w:type="paragraph" w:styleId="Revision">
    <w:name w:val="Revision"/>
    <w:hidden/>
    <w:uiPriority w:val="99"/>
    <w:semiHidden/>
    <w:rsid w:val="00AD42C0"/>
    <w:rPr>
      <w:rFonts w:ascii="Courier" w:hAnsi="Courier"/>
      <w:sz w:val="24"/>
      <w:szCs w:val="24"/>
    </w:rPr>
  </w:style>
  <w:style w:type="character" w:customStyle="1" w:styleId="HeaderChar">
    <w:name w:val="Header Char"/>
    <w:basedOn w:val="DefaultParagraphFont"/>
    <w:link w:val="Header"/>
    <w:rsid w:val="00D4127C"/>
    <w:rPr>
      <w:rFonts w:ascii="Courier" w:hAnsi="Courier"/>
      <w:sz w:val="24"/>
      <w:szCs w:val="24"/>
    </w:rPr>
  </w:style>
  <w:style w:type="character" w:customStyle="1" w:styleId="UnresolvedMention1">
    <w:name w:val="Unresolved Mention1"/>
    <w:basedOn w:val="DefaultParagraphFont"/>
    <w:uiPriority w:val="99"/>
    <w:semiHidden/>
    <w:unhideWhenUsed/>
    <w:rsid w:val="007532FC"/>
    <w:rPr>
      <w:color w:val="605E5C"/>
      <w:shd w:val="clear" w:color="auto" w:fill="E1DFDD"/>
    </w:rPr>
  </w:style>
  <w:style w:type="character" w:styleId="Strong">
    <w:name w:val="Strong"/>
    <w:basedOn w:val="DefaultParagraphFont"/>
    <w:uiPriority w:val="22"/>
    <w:qFormat/>
    <w:rsid w:val="001A2AD4"/>
    <w:rPr>
      <w:b/>
      <w:bCs/>
    </w:rPr>
  </w:style>
  <w:style w:type="paragraph" w:styleId="NoSpacing">
    <w:name w:val="No Spacing"/>
    <w:uiPriority w:val="1"/>
    <w:qFormat/>
    <w:rsid w:val="00E705DD"/>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705DD"/>
    <w:pPr>
      <w:adjustRightInd/>
    </w:pPr>
    <w:rPr>
      <w:rFonts w:ascii="Calibri" w:eastAsia="Calibri" w:hAnsi="Calibri" w:cs="Calibri"/>
      <w:sz w:val="22"/>
      <w:szCs w:val="22"/>
    </w:rPr>
  </w:style>
  <w:style w:type="character" w:styleId="Emphasis">
    <w:name w:val="Emphasis"/>
    <w:basedOn w:val="DefaultParagraphFont"/>
    <w:uiPriority w:val="20"/>
    <w:qFormat/>
    <w:rsid w:val="0032610A"/>
    <w:rPr>
      <w:i/>
      <w:iCs/>
    </w:rPr>
  </w:style>
  <w:style w:type="character" w:customStyle="1" w:styleId="unchanged">
    <w:name w:val="unchanged"/>
    <w:basedOn w:val="DefaultParagraphFont"/>
    <w:rsid w:val="00635E92"/>
  </w:style>
  <w:style w:type="character" w:customStyle="1" w:styleId="highlighter-1">
    <w:name w:val="highlighter-1"/>
    <w:basedOn w:val="DefaultParagraphFont"/>
    <w:rsid w:val="00635E92"/>
  </w:style>
  <w:style w:type="character" w:styleId="FollowedHyperlink">
    <w:name w:val="FollowedHyperlink"/>
    <w:basedOn w:val="DefaultParagraphFont"/>
    <w:semiHidden/>
    <w:unhideWhenUsed/>
    <w:rsid w:val="00CA4AB0"/>
    <w:rPr>
      <w:color w:val="800080" w:themeColor="followedHyperlink"/>
      <w:u w:val="single"/>
    </w:rPr>
  </w:style>
  <w:style w:type="character" w:customStyle="1" w:styleId="UnresolvedMention">
    <w:name w:val="Unresolved Mention"/>
    <w:basedOn w:val="DefaultParagraphFont"/>
    <w:uiPriority w:val="99"/>
    <w:semiHidden/>
    <w:unhideWhenUsed/>
    <w:rsid w:val="00E6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341">
      <w:bodyDiv w:val="1"/>
      <w:marLeft w:val="0"/>
      <w:marRight w:val="0"/>
      <w:marTop w:val="0"/>
      <w:marBottom w:val="0"/>
      <w:divBdr>
        <w:top w:val="none" w:sz="0" w:space="0" w:color="auto"/>
        <w:left w:val="none" w:sz="0" w:space="0" w:color="auto"/>
        <w:bottom w:val="none" w:sz="0" w:space="0" w:color="auto"/>
        <w:right w:val="none" w:sz="0" w:space="0" w:color="auto"/>
      </w:divBdr>
      <w:divsChild>
        <w:div w:id="1770006724">
          <w:marLeft w:val="0"/>
          <w:marRight w:val="0"/>
          <w:marTop w:val="0"/>
          <w:marBottom w:val="0"/>
          <w:divBdr>
            <w:top w:val="none" w:sz="0" w:space="0" w:color="auto"/>
            <w:left w:val="none" w:sz="0" w:space="0" w:color="auto"/>
            <w:bottom w:val="none" w:sz="0" w:space="0" w:color="auto"/>
            <w:right w:val="none" w:sz="0" w:space="0" w:color="auto"/>
          </w:divBdr>
          <w:divsChild>
            <w:div w:id="193419481">
              <w:marLeft w:val="540"/>
              <w:marRight w:val="0"/>
              <w:marTop w:val="0"/>
              <w:marBottom w:val="0"/>
              <w:divBdr>
                <w:top w:val="none" w:sz="0" w:space="0" w:color="auto"/>
                <w:left w:val="none" w:sz="0" w:space="0" w:color="auto"/>
                <w:bottom w:val="none" w:sz="0" w:space="0" w:color="auto"/>
                <w:right w:val="none" w:sz="0" w:space="0" w:color="auto"/>
              </w:divBdr>
            </w:div>
            <w:div w:id="729886092">
              <w:marLeft w:val="540"/>
              <w:marRight w:val="0"/>
              <w:marTop w:val="0"/>
              <w:marBottom w:val="0"/>
              <w:divBdr>
                <w:top w:val="none" w:sz="0" w:space="0" w:color="auto"/>
                <w:left w:val="none" w:sz="0" w:space="0" w:color="auto"/>
                <w:bottom w:val="none" w:sz="0" w:space="0" w:color="auto"/>
                <w:right w:val="none" w:sz="0" w:space="0" w:color="auto"/>
              </w:divBdr>
            </w:div>
            <w:div w:id="1819028346">
              <w:marLeft w:val="540"/>
              <w:marRight w:val="0"/>
              <w:marTop w:val="0"/>
              <w:marBottom w:val="0"/>
              <w:divBdr>
                <w:top w:val="none" w:sz="0" w:space="0" w:color="auto"/>
                <w:left w:val="none" w:sz="0" w:space="0" w:color="auto"/>
                <w:bottom w:val="none" w:sz="0" w:space="0" w:color="auto"/>
                <w:right w:val="none" w:sz="0" w:space="0" w:color="auto"/>
              </w:divBdr>
            </w:div>
            <w:div w:id="188062840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44526574">
      <w:bodyDiv w:val="1"/>
      <w:marLeft w:val="0"/>
      <w:marRight w:val="0"/>
      <w:marTop w:val="0"/>
      <w:marBottom w:val="0"/>
      <w:divBdr>
        <w:top w:val="none" w:sz="0" w:space="0" w:color="auto"/>
        <w:left w:val="none" w:sz="0" w:space="0" w:color="auto"/>
        <w:bottom w:val="none" w:sz="0" w:space="0" w:color="auto"/>
        <w:right w:val="none" w:sz="0" w:space="0" w:color="auto"/>
      </w:divBdr>
    </w:div>
    <w:div w:id="173765514">
      <w:bodyDiv w:val="1"/>
      <w:marLeft w:val="0"/>
      <w:marRight w:val="0"/>
      <w:marTop w:val="0"/>
      <w:marBottom w:val="0"/>
      <w:divBdr>
        <w:top w:val="none" w:sz="0" w:space="0" w:color="auto"/>
        <w:left w:val="none" w:sz="0" w:space="0" w:color="auto"/>
        <w:bottom w:val="none" w:sz="0" w:space="0" w:color="auto"/>
        <w:right w:val="none" w:sz="0" w:space="0" w:color="auto"/>
      </w:divBdr>
      <w:divsChild>
        <w:div w:id="7100662">
          <w:marLeft w:val="0"/>
          <w:marRight w:val="0"/>
          <w:marTop w:val="0"/>
          <w:marBottom w:val="0"/>
          <w:divBdr>
            <w:top w:val="none" w:sz="0" w:space="0" w:color="auto"/>
            <w:left w:val="none" w:sz="0" w:space="0" w:color="auto"/>
            <w:bottom w:val="none" w:sz="0" w:space="0" w:color="auto"/>
            <w:right w:val="none" w:sz="0" w:space="0" w:color="auto"/>
          </w:divBdr>
          <w:divsChild>
            <w:div w:id="866798480">
              <w:marLeft w:val="0"/>
              <w:marRight w:val="0"/>
              <w:marTop w:val="0"/>
              <w:marBottom w:val="0"/>
              <w:divBdr>
                <w:top w:val="none" w:sz="0" w:space="0" w:color="auto"/>
                <w:left w:val="none" w:sz="0" w:space="0" w:color="auto"/>
                <w:bottom w:val="none" w:sz="0" w:space="0" w:color="auto"/>
                <w:right w:val="none" w:sz="0" w:space="0" w:color="auto"/>
              </w:divBdr>
              <w:divsChild>
                <w:div w:id="804856429">
                  <w:marLeft w:val="0"/>
                  <w:marRight w:val="0"/>
                  <w:marTop w:val="0"/>
                  <w:marBottom w:val="0"/>
                  <w:divBdr>
                    <w:top w:val="none" w:sz="0" w:space="0" w:color="auto"/>
                    <w:left w:val="none" w:sz="0" w:space="0" w:color="auto"/>
                    <w:bottom w:val="none" w:sz="0" w:space="0" w:color="auto"/>
                    <w:right w:val="none" w:sz="0" w:space="0" w:color="auto"/>
                  </w:divBdr>
                  <w:divsChild>
                    <w:div w:id="1510290463">
                      <w:marLeft w:val="0"/>
                      <w:marRight w:val="0"/>
                      <w:marTop w:val="0"/>
                      <w:marBottom w:val="0"/>
                      <w:divBdr>
                        <w:top w:val="none" w:sz="0" w:space="0" w:color="auto"/>
                        <w:left w:val="none" w:sz="0" w:space="0" w:color="auto"/>
                        <w:bottom w:val="none" w:sz="0" w:space="0" w:color="auto"/>
                        <w:right w:val="none" w:sz="0" w:space="0" w:color="auto"/>
                      </w:divBdr>
                      <w:divsChild>
                        <w:div w:id="177548297">
                          <w:marLeft w:val="0"/>
                          <w:marRight w:val="0"/>
                          <w:marTop w:val="0"/>
                          <w:marBottom w:val="0"/>
                          <w:divBdr>
                            <w:top w:val="none" w:sz="0" w:space="0" w:color="auto"/>
                            <w:left w:val="none" w:sz="0" w:space="0" w:color="auto"/>
                            <w:bottom w:val="none" w:sz="0" w:space="0" w:color="auto"/>
                            <w:right w:val="none" w:sz="0" w:space="0" w:color="auto"/>
                          </w:divBdr>
                          <w:divsChild>
                            <w:div w:id="1822115879">
                              <w:marLeft w:val="0"/>
                              <w:marRight w:val="0"/>
                              <w:marTop w:val="0"/>
                              <w:marBottom w:val="0"/>
                              <w:divBdr>
                                <w:top w:val="none" w:sz="0" w:space="0" w:color="auto"/>
                                <w:left w:val="none" w:sz="0" w:space="0" w:color="auto"/>
                                <w:bottom w:val="none" w:sz="0" w:space="0" w:color="auto"/>
                                <w:right w:val="none" w:sz="0" w:space="0" w:color="auto"/>
                              </w:divBdr>
                              <w:divsChild>
                                <w:div w:id="847059536">
                                  <w:marLeft w:val="0"/>
                                  <w:marRight w:val="0"/>
                                  <w:marTop w:val="0"/>
                                  <w:marBottom w:val="0"/>
                                  <w:divBdr>
                                    <w:top w:val="none" w:sz="0" w:space="0" w:color="auto"/>
                                    <w:left w:val="none" w:sz="0" w:space="0" w:color="auto"/>
                                    <w:bottom w:val="none" w:sz="0" w:space="0" w:color="auto"/>
                                    <w:right w:val="none" w:sz="0" w:space="0" w:color="auto"/>
                                  </w:divBdr>
                                  <w:divsChild>
                                    <w:div w:id="2075003946">
                                      <w:marLeft w:val="0"/>
                                      <w:marRight w:val="0"/>
                                      <w:marTop w:val="0"/>
                                      <w:marBottom w:val="0"/>
                                      <w:divBdr>
                                        <w:top w:val="none" w:sz="0" w:space="0" w:color="auto"/>
                                        <w:left w:val="none" w:sz="0" w:space="0" w:color="auto"/>
                                        <w:bottom w:val="none" w:sz="0" w:space="0" w:color="auto"/>
                                        <w:right w:val="none" w:sz="0" w:space="0" w:color="auto"/>
                                      </w:divBdr>
                                      <w:divsChild>
                                        <w:div w:id="1231959637">
                                          <w:marLeft w:val="0"/>
                                          <w:marRight w:val="0"/>
                                          <w:marTop w:val="0"/>
                                          <w:marBottom w:val="0"/>
                                          <w:divBdr>
                                            <w:top w:val="none" w:sz="0" w:space="0" w:color="auto"/>
                                            <w:left w:val="none" w:sz="0" w:space="0" w:color="auto"/>
                                            <w:bottom w:val="none" w:sz="0" w:space="0" w:color="auto"/>
                                            <w:right w:val="none" w:sz="0" w:space="0" w:color="auto"/>
                                          </w:divBdr>
                                          <w:divsChild>
                                            <w:div w:id="1793742412">
                                              <w:marLeft w:val="0"/>
                                              <w:marRight w:val="0"/>
                                              <w:marTop w:val="0"/>
                                              <w:marBottom w:val="0"/>
                                              <w:divBdr>
                                                <w:top w:val="none" w:sz="0" w:space="0" w:color="auto"/>
                                                <w:left w:val="none" w:sz="0" w:space="0" w:color="auto"/>
                                                <w:bottom w:val="none" w:sz="0" w:space="0" w:color="auto"/>
                                                <w:right w:val="none" w:sz="0" w:space="0" w:color="auto"/>
                                              </w:divBdr>
                                              <w:divsChild>
                                                <w:div w:id="1994598272">
                                                  <w:marLeft w:val="0"/>
                                                  <w:marRight w:val="0"/>
                                                  <w:marTop w:val="0"/>
                                                  <w:marBottom w:val="0"/>
                                                  <w:divBdr>
                                                    <w:top w:val="none" w:sz="0" w:space="0" w:color="auto"/>
                                                    <w:left w:val="none" w:sz="0" w:space="0" w:color="auto"/>
                                                    <w:bottom w:val="none" w:sz="0" w:space="0" w:color="auto"/>
                                                    <w:right w:val="none" w:sz="0" w:space="0" w:color="auto"/>
                                                  </w:divBdr>
                                                  <w:divsChild>
                                                    <w:div w:id="203032162">
                                                      <w:marLeft w:val="0"/>
                                                      <w:marRight w:val="0"/>
                                                      <w:marTop w:val="0"/>
                                                      <w:marBottom w:val="0"/>
                                                      <w:divBdr>
                                                        <w:top w:val="none" w:sz="0" w:space="0" w:color="auto"/>
                                                        <w:left w:val="none" w:sz="0" w:space="0" w:color="auto"/>
                                                        <w:bottom w:val="none" w:sz="0" w:space="0" w:color="auto"/>
                                                        <w:right w:val="none" w:sz="0" w:space="0" w:color="auto"/>
                                                      </w:divBdr>
                                                      <w:divsChild>
                                                        <w:div w:id="666901019">
                                                          <w:marLeft w:val="0"/>
                                                          <w:marRight w:val="0"/>
                                                          <w:marTop w:val="0"/>
                                                          <w:marBottom w:val="0"/>
                                                          <w:divBdr>
                                                            <w:top w:val="none" w:sz="0" w:space="0" w:color="auto"/>
                                                            <w:left w:val="none" w:sz="0" w:space="0" w:color="auto"/>
                                                            <w:bottom w:val="none" w:sz="0" w:space="0" w:color="auto"/>
                                                            <w:right w:val="none" w:sz="0" w:space="0" w:color="auto"/>
                                                          </w:divBdr>
                                                          <w:divsChild>
                                                            <w:div w:id="1236017432">
                                                              <w:marLeft w:val="0"/>
                                                              <w:marRight w:val="150"/>
                                                              <w:marTop w:val="0"/>
                                                              <w:marBottom w:val="150"/>
                                                              <w:divBdr>
                                                                <w:top w:val="none" w:sz="0" w:space="0" w:color="auto"/>
                                                                <w:left w:val="none" w:sz="0" w:space="0" w:color="auto"/>
                                                                <w:bottom w:val="none" w:sz="0" w:space="0" w:color="auto"/>
                                                                <w:right w:val="none" w:sz="0" w:space="0" w:color="auto"/>
                                                              </w:divBdr>
                                                              <w:divsChild>
                                                                <w:div w:id="1244753676">
                                                                  <w:marLeft w:val="0"/>
                                                                  <w:marRight w:val="0"/>
                                                                  <w:marTop w:val="0"/>
                                                                  <w:marBottom w:val="0"/>
                                                                  <w:divBdr>
                                                                    <w:top w:val="none" w:sz="0" w:space="0" w:color="auto"/>
                                                                    <w:left w:val="none" w:sz="0" w:space="0" w:color="auto"/>
                                                                    <w:bottom w:val="none" w:sz="0" w:space="0" w:color="auto"/>
                                                                    <w:right w:val="none" w:sz="0" w:space="0" w:color="auto"/>
                                                                  </w:divBdr>
                                                                  <w:divsChild>
                                                                    <w:div w:id="645017268">
                                                                      <w:marLeft w:val="0"/>
                                                                      <w:marRight w:val="0"/>
                                                                      <w:marTop w:val="0"/>
                                                                      <w:marBottom w:val="0"/>
                                                                      <w:divBdr>
                                                                        <w:top w:val="none" w:sz="0" w:space="0" w:color="auto"/>
                                                                        <w:left w:val="none" w:sz="0" w:space="0" w:color="auto"/>
                                                                        <w:bottom w:val="none" w:sz="0" w:space="0" w:color="auto"/>
                                                                        <w:right w:val="none" w:sz="0" w:space="0" w:color="auto"/>
                                                                      </w:divBdr>
                                                                      <w:divsChild>
                                                                        <w:div w:id="94133702">
                                                                          <w:marLeft w:val="0"/>
                                                                          <w:marRight w:val="0"/>
                                                                          <w:marTop w:val="0"/>
                                                                          <w:marBottom w:val="0"/>
                                                                          <w:divBdr>
                                                                            <w:top w:val="none" w:sz="0" w:space="0" w:color="auto"/>
                                                                            <w:left w:val="none" w:sz="0" w:space="0" w:color="auto"/>
                                                                            <w:bottom w:val="none" w:sz="0" w:space="0" w:color="auto"/>
                                                                            <w:right w:val="none" w:sz="0" w:space="0" w:color="auto"/>
                                                                          </w:divBdr>
                                                                          <w:divsChild>
                                                                            <w:div w:id="859902003">
                                                                              <w:marLeft w:val="0"/>
                                                                              <w:marRight w:val="0"/>
                                                                              <w:marTop w:val="0"/>
                                                                              <w:marBottom w:val="0"/>
                                                                              <w:divBdr>
                                                                                <w:top w:val="none" w:sz="0" w:space="0" w:color="auto"/>
                                                                                <w:left w:val="none" w:sz="0" w:space="0" w:color="auto"/>
                                                                                <w:bottom w:val="none" w:sz="0" w:space="0" w:color="auto"/>
                                                                                <w:right w:val="none" w:sz="0" w:space="0" w:color="auto"/>
                                                                              </w:divBdr>
                                                                              <w:divsChild>
                                                                                <w:div w:id="659961371">
                                                                                  <w:marLeft w:val="0"/>
                                                                                  <w:marRight w:val="0"/>
                                                                                  <w:marTop w:val="0"/>
                                                                                  <w:marBottom w:val="0"/>
                                                                                  <w:divBdr>
                                                                                    <w:top w:val="none" w:sz="0" w:space="0" w:color="auto"/>
                                                                                    <w:left w:val="none" w:sz="0" w:space="0" w:color="auto"/>
                                                                                    <w:bottom w:val="none" w:sz="0" w:space="0" w:color="auto"/>
                                                                                    <w:right w:val="none" w:sz="0" w:space="0" w:color="auto"/>
                                                                                  </w:divBdr>
                                                                                  <w:divsChild>
                                                                                    <w:div w:id="1019626824">
                                                                                      <w:marLeft w:val="0"/>
                                                                                      <w:marRight w:val="0"/>
                                                                                      <w:marTop w:val="0"/>
                                                                                      <w:marBottom w:val="0"/>
                                                                                      <w:divBdr>
                                                                                        <w:top w:val="none" w:sz="0" w:space="0" w:color="auto"/>
                                                                                        <w:left w:val="none" w:sz="0" w:space="0" w:color="auto"/>
                                                                                        <w:bottom w:val="none" w:sz="0" w:space="0" w:color="auto"/>
                                                                                        <w:right w:val="none" w:sz="0" w:space="0" w:color="auto"/>
                                                                                      </w:divBdr>
                                                                                    </w:div>
                                                                                    <w:div w:id="2074306131">
                                                                                      <w:marLeft w:val="0"/>
                                                                                      <w:marRight w:val="0"/>
                                                                                      <w:marTop w:val="0"/>
                                                                                      <w:marBottom w:val="0"/>
                                                                                      <w:divBdr>
                                                                                        <w:top w:val="none" w:sz="0" w:space="0" w:color="auto"/>
                                                                                        <w:left w:val="none" w:sz="0" w:space="0" w:color="auto"/>
                                                                                        <w:bottom w:val="none" w:sz="0" w:space="0" w:color="auto"/>
                                                                                        <w:right w:val="none" w:sz="0" w:space="0" w:color="auto"/>
                                                                                      </w:divBdr>
                                                                                    </w:div>
                                                                                    <w:div w:id="736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2195">
      <w:bodyDiv w:val="1"/>
      <w:marLeft w:val="0"/>
      <w:marRight w:val="0"/>
      <w:marTop w:val="0"/>
      <w:marBottom w:val="0"/>
      <w:divBdr>
        <w:top w:val="none" w:sz="0" w:space="0" w:color="auto"/>
        <w:left w:val="none" w:sz="0" w:space="0" w:color="auto"/>
        <w:bottom w:val="none" w:sz="0" w:space="0" w:color="auto"/>
        <w:right w:val="none" w:sz="0" w:space="0" w:color="auto"/>
      </w:divBdr>
    </w:div>
    <w:div w:id="218789440">
      <w:bodyDiv w:val="1"/>
      <w:marLeft w:val="0"/>
      <w:marRight w:val="0"/>
      <w:marTop w:val="0"/>
      <w:marBottom w:val="0"/>
      <w:divBdr>
        <w:top w:val="none" w:sz="0" w:space="0" w:color="auto"/>
        <w:left w:val="none" w:sz="0" w:space="0" w:color="auto"/>
        <w:bottom w:val="none" w:sz="0" w:space="0" w:color="auto"/>
        <w:right w:val="none" w:sz="0" w:space="0" w:color="auto"/>
      </w:divBdr>
      <w:divsChild>
        <w:div w:id="1776901093">
          <w:marLeft w:val="0"/>
          <w:marRight w:val="0"/>
          <w:marTop w:val="0"/>
          <w:marBottom w:val="0"/>
          <w:divBdr>
            <w:top w:val="none" w:sz="0" w:space="0" w:color="auto"/>
            <w:left w:val="none" w:sz="0" w:space="0" w:color="auto"/>
            <w:bottom w:val="none" w:sz="0" w:space="0" w:color="auto"/>
            <w:right w:val="none" w:sz="0" w:space="0" w:color="auto"/>
          </w:divBdr>
          <w:divsChild>
            <w:div w:id="572812875">
              <w:marLeft w:val="0"/>
              <w:marRight w:val="0"/>
              <w:marTop w:val="0"/>
              <w:marBottom w:val="0"/>
              <w:divBdr>
                <w:top w:val="none" w:sz="0" w:space="0" w:color="auto"/>
                <w:left w:val="none" w:sz="0" w:space="0" w:color="auto"/>
                <w:bottom w:val="none" w:sz="0" w:space="0" w:color="auto"/>
                <w:right w:val="none" w:sz="0" w:space="0" w:color="auto"/>
              </w:divBdr>
              <w:divsChild>
                <w:div w:id="365328210">
                  <w:marLeft w:val="0"/>
                  <w:marRight w:val="0"/>
                  <w:marTop w:val="0"/>
                  <w:marBottom w:val="0"/>
                  <w:divBdr>
                    <w:top w:val="none" w:sz="0" w:space="0" w:color="auto"/>
                    <w:left w:val="none" w:sz="0" w:space="0" w:color="auto"/>
                    <w:bottom w:val="none" w:sz="0" w:space="0" w:color="auto"/>
                    <w:right w:val="none" w:sz="0" w:space="0" w:color="auto"/>
                  </w:divBdr>
                  <w:divsChild>
                    <w:div w:id="35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9940">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98501023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00177403">
      <w:bodyDiv w:val="1"/>
      <w:marLeft w:val="0"/>
      <w:marRight w:val="0"/>
      <w:marTop w:val="0"/>
      <w:marBottom w:val="0"/>
      <w:divBdr>
        <w:top w:val="none" w:sz="0" w:space="0" w:color="auto"/>
        <w:left w:val="none" w:sz="0" w:space="0" w:color="auto"/>
        <w:bottom w:val="none" w:sz="0" w:space="0" w:color="auto"/>
        <w:right w:val="none" w:sz="0" w:space="0" w:color="auto"/>
      </w:divBdr>
    </w:div>
    <w:div w:id="1478918081">
      <w:bodyDiv w:val="1"/>
      <w:marLeft w:val="0"/>
      <w:marRight w:val="0"/>
      <w:marTop w:val="0"/>
      <w:marBottom w:val="0"/>
      <w:divBdr>
        <w:top w:val="none" w:sz="0" w:space="0" w:color="auto"/>
        <w:left w:val="none" w:sz="0" w:space="0" w:color="auto"/>
        <w:bottom w:val="none" w:sz="0" w:space="0" w:color="auto"/>
        <w:right w:val="none" w:sz="0" w:space="0" w:color="auto"/>
      </w:divBdr>
    </w:div>
    <w:div w:id="1506631005">
      <w:bodyDiv w:val="1"/>
      <w:marLeft w:val="0"/>
      <w:marRight w:val="0"/>
      <w:marTop w:val="0"/>
      <w:marBottom w:val="0"/>
      <w:divBdr>
        <w:top w:val="none" w:sz="0" w:space="0" w:color="auto"/>
        <w:left w:val="none" w:sz="0" w:space="0" w:color="auto"/>
        <w:bottom w:val="none" w:sz="0" w:space="0" w:color="auto"/>
        <w:right w:val="none" w:sz="0" w:space="0" w:color="auto"/>
      </w:divBdr>
      <w:divsChild>
        <w:div w:id="1690720030">
          <w:marLeft w:val="0"/>
          <w:marRight w:val="0"/>
          <w:marTop w:val="0"/>
          <w:marBottom w:val="0"/>
          <w:divBdr>
            <w:top w:val="none" w:sz="0" w:space="0" w:color="auto"/>
            <w:left w:val="none" w:sz="0" w:space="0" w:color="auto"/>
            <w:bottom w:val="none" w:sz="0" w:space="0" w:color="auto"/>
            <w:right w:val="none" w:sz="0" w:space="0" w:color="auto"/>
          </w:divBdr>
        </w:div>
        <w:div w:id="974486576">
          <w:marLeft w:val="0"/>
          <w:marRight w:val="0"/>
          <w:marTop w:val="0"/>
          <w:marBottom w:val="0"/>
          <w:divBdr>
            <w:top w:val="none" w:sz="0" w:space="0" w:color="auto"/>
            <w:left w:val="none" w:sz="0" w:space="0" w:color="auto"/>
            <w:bottom w:val="none" w:sz="0" w:space="0" w:color="auto"/>
            <w:right w:val="none" w:sz="0" w:space="0" w:color="auto"/>
          </w:divBdr>
          <w:divsChild>
            <w:div w:id="1686246910">
              <w:marLeft w:val="0"/>
              <w:marRight w:val="0"/>
              <w:marTop w:val="0"/>
              <w:marBottom w:val="0"/>
              <w:divBdr>
                <w:top w:val="none" w:sz="0" w:space="0" w:color="auto"/>
                <w:left w:val="none" w:sz="0" w:space="0" w:color="auto"/>
                <w:bottom w:val="none" w:sz="0" w:space="0" w:color="auto"/>
                <w:right w:val="none" w:sz="0" w:space="0" w:color="auto"/>
              </w:divBdr>
            </w:div>
            <w:div w:id="848718830">
              <w:marLeft w:val="0"/>
              <w:marRight w:val="0"/>
              <w:marTop w:val="0"/>
              <w:marBottom w:val="0"/>
              <w:divBdr>
                <w:top w:val="none" w:sz="0" w:space="0" w:color="auto"/>
                <w:left w:val="none" w:sz="0" w:space="0" w:color="auto"/>
                <w:bottom w:val="none" w:sz="0" w:space="0" w:color="auto"/>
                <w:right w:val="none" w:sz="0" w:space="0" w:color="auto"/>
              </w:divBdr>
            </w:div>
            <w:div w:id="1142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9640">
      <w:bodyDiv w:val="1"/>
      <w:marLeft w:val="0"/>
      <w:marRight w:val="0"/>
      <w:marTop w:val="0"/>
      <w:marBottom w:val="0"/>
      <w:divBdr>
        <w:top w:val="none" w:sz="0" w:space="0" w:color="auto"/>
        <w:left w:val="none" w:sz="0" w:space="0" w:color="auto"/>
        <w:bottom w:val="none" w:sz="0" w:space="0" w:color="auto"/>
        <w:right w:val="none" w:sz="0" w:space="0" w:color="auto"/>
      </w:divBdr>
    </w:div>
    <w:div w:id="1693142845">
      <w:bodyDiv w:val="1"/>
      <w:marLeft w:val="0"/>
      <w:marRight w:val="0"/>
      <w:marTop w:val="0"/>
      <w:marBottom w:val="0"/>
      <w:divBdr>
        <w:top w:val="none" w:sz="0" w:space="0" w:color="auto"/>
        <w:left w:val="none" w:sz="0" w:space="0" w:color="auto"/>
        <w:bottom w:val="none" w:sz="0" w:space="0" w:color="auto"/>
        <w:right w:val="none" w:sz="0" w:space="0" w:color="auto"/>
      </w:divBdr>
    </w:div>
    <w:div w:id="1694264570">
      <w:bodyDiv w:val="1"/>
      <w:marLeft w:val="0"/>
      <w:marRight w:val="0"/>
      <w:marTop w:val="0"/>
      <w:marBottom w:val="0"/>
      <w:divBdr>
        <w:top w:val="none" w:sz="0" w:space="0" w:color="auto"/>
        <w:left w:val="none" w:sz="0" w:space="0" w:color="auto"/>
        <w:bottom w:val="none" w:sz="0" w:space="0" w:color="auto"/>
        <w:right w:val="none" w:sz="0" w:space="0" w:color="auto"/>
      </w:divBdr>
    </w:div>
    <w:div w:id="184740495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dbi.org/limitedserv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fdbi.org/limited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dbi.org/limitedservi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fdbi.org/information-shee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bi.org/information-sheets"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FE1C256910D49BFAB38E0D32EB4E5" ma:contentTypeVersion="11" ma:contentTypeDescription="Create a new document." ma:contentTypeScope="" ma:versionID="be785a5da8939b88e0aa8a9e3bba74e7">
  <xsd:schema xmlns:xsd="http://www.w3.org/2001/XMLSchema" xmlns:xs="http://www.w3.org/2001/XMLSchema" xmlns:p="http://schemas.microsoft.com/office/2006/metadata/properties" xmlns:ns3="81eb9b11-2cf3-4d00-80b1-2ccd9494d3f6" xmlns:ns4="c3378ec9-359c-4768-8300-3bff11c501e8" targetNamespace="http://schemas.microsoft.com/office/2006/metadata/properties" ma:root="true" ma:fieldsID="ba856ce0318cda533652e705361d57e6" ns3:_="" ns4:_="">
    <xsd:import namespace="81eb9b11-2cf3-4d00-80b1-2ccd9494d3f6"/>
    <xsd:import namespace="c3378ec9-359c-4768-8300-3bff11c501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b9b11-2cf3-4d00-80b1-2ccd9494d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78ec9-359c-4768-8300-3bff11c501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F6C5-C6C4-4C4E-8710-48597E1D7915}">
  <ds:schemaRefs>
    <ds:schemaRef ds:uri="http://www.w3.org/XML/1998/namespace"/>
    <ds:schemaRef ds:uri="http://purl.org/dc/elements/1.1/"/>
    <ds:schemaRef ds:uri="c3378ec9-359c-4768-8300-3bff11c501e8"/>
    <ds:schemaRef ds:uri="http://schemas.microsoft.com/office/infopath/2007/PartnerControls"/>
    <ds:schemaRef ds:uri="http://schemas.openxmlformats.org/package/2006/metadata/core-properties"/>
    <ds:schemaRef ds:uri="81eb9b11-2cf3-4d00-80b1-2ccd9494d3f6"/>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C523095-1468-4DE1-8EB5-6A3F4C90A143}">
  <ds:schemaRefs>
    <ds:schemaRef ds:uri="http://schemas.microsoft.com/sharepoint/v3/contenttype/forms"/>
  </ds:schemaRefs>
</ds:datastoreItem>
</file>

<file path=customXml/itemProps3.xml><?xml version="1.0" encoding="utf-8"?>
<ds:datastoreItem xmlns:ds="http://schemas.openxmlformats.org/officeDocument/2006/customXml" ds:itemID="{CD537957-0E56-4A52-A274-3E84665A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b9b11-2cf3-4d00-80b1-2ccd9494d3f6"/>
    <ds:schemaRef ds:uri="c3378ec9-359c-4768-8300-3bff11c50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73963-0782-4F82-8FFF-D4423437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2930</Words>
  <Characters>17561</Characters>
  <Application>Microsoft Office Word</Application>
  <DocSecurity>8</DocSecurity>
  <Lines>516</Lines>
  <Paragraphs>292</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Ken J. Hu</cp:lastModifiedBy>
  <cp:revision>5</cp:revision>
  <cp:lastPrinted>2019-12-31T18:44:00Z</cp:lastPrinted>
  <dcterms:created xsi:type="dcterms:W3CDTF">2020-12-21T19:19:00Z</dcterms:created>
  <dcterms:modified xsi:type="dcterms:W3CDTF">2020-12-22T16:06:00Z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0x010100D32FE1C256910D49BFAB38E0D32EB4E5</vt:lpwstr>
  </property>
</Properties>
</file>