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7CC1C" w14:textId="77777777" w:rsidR="003E452B" w:rsidRDefault="00BE14E2">
      <w:pPr>
        <w:tabs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576" w:right="10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</w:t>
      </w:r>
    </w:p>
    <w:p w14:paraId="37BE4C34" w14:textId="77777777" w:rsidR="000527C6" w:rsidRDefault="003E452B" w:rsidP="003606A8">
      <w:pPr>
        <w:tabs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576" w:right="1008"/>
        <w:jc w:val="right"/>
        <w:rPr>
          <w:rFonts w:ascii="Arial" w:hAnsi="Arial" w:cs="Arial"/>
          <w:b/>
          <w:bCs/>
          <w:u w:val="single"/>
          <w:lang w:eastAsia="zh-TW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</w:t>
      </w:r>
      <w:r w:rsidR="00414AEA">
        <w:rPr>
          <w:rFonts w:ascii="Arial" w:hAnsi="Arial" w:cs="Arial"/>
          <w:b/>
          <w:bCs/>
          <w:sz w:val="20"/>
          <w:szCs w:val="20"/>
        </w:rPr>
        <w:t xml:space="preserve">                               </w:t>
      </w:r>
    </w:p>
    <w:p w14:paraId="4D3ABB94" w14:textId="77777777" w:rsidR="00D923F6" w:rsidRDefault="00D923F6" w:rsidP="00057E96">
      <w:pPr>
        <w:pStyle w:val="Title"/>
        <w:rPr>
          <w:rFonts w:ascii="Arial" w:hAnsi="Arial" w:cs="Arial"/>
        </w:rPr>
      </w:pPr>
    </w:p>
    <w:p w14:paraId="30278161" w14:textId="77777777" w:rsidR="000527C6" w:rsidRPr="00762A98" w:rsidRDefault="000527C6" w:rsidP="00057E96">
      <w:pPr>
        <w:pStyle w:val="Title"/>
        <w:rPr>
          <w:rFonts w:ascii="Arial" w:hAnsi="Arial" w:cs="Arial"/>
          <w:szCs w:val="24"/>
        </w:rPr>
      </w:pPr>
      <w:r w:rsidRPr="00762A98">
        <w:rPr>
          <w:rFonts w:ascii="Arial" w:hAnsi="Arial" w:cs="Arial"/>
        </w:rPr>
        <w:t>INFORMATION SHEET</w:t>
      </w:r>
    </w:p>
    <w:p w14:paraId="769B25D9" w14:textId="77777777" w:rsidR="007C48AD" w:rsidRPr="00762A98" w:rsidRDefault="007C48AD" w:rsidP="00057E96">
      <w:pPr>
        <w:pBdr>
          <w:bottom w:val="single" w:sz="24" w:space="1" w:color="auto"/>
        </w:pBdr>
        <w:tabs>
          <w:tab w:val="left" w:pos="3000"/>
        </w:tabs>
        <w:rPr>
          <w:rFonts w:ascii="Arial" w:hAnsi="Arial" w:cs="Arial"/>
          <w:b/>
          <w:bCs/>
        </w:rPr>
      </w:pPr>
    </w:p>
    <w:p w14:paraId="3907FE34" w14:textId="77777777" w:rsidR="00CB6411" w:rsidRPr="00762A98" w:rsidRDefault="00CB6411" w:rsidP="00057E96">
      <w:pPr>
        <w:rPr>
          <w:rFonts w:ascii="Arial" w:hAnsi="Arial" w:cs="Arial"/>
          <w:b/>
          <w:bCs/>
        </w:rPr>
      </w:pPr>
    </w:p>
    <w:p w14:paraId="02AFDAD9" w14:textId="308EAD67" w:rsidR="00CB6411" w:rsidRPr="00762A98" w:rsidRDefault="00F11440" w:rsidP="00057E96">
      <w:pPr>
        <w:tabs>
          <w:tab w:val="left" w:pos="2520"/>
        </w:tabs>
        <w:rPr>
          <w:rFonts w:ascii="Arial" w:hAnsi="Arial" w:cs="Arial"/>
          <w:b/>
          <w:bCs/>
          <w:lang w:eastAsia="zh-TW"/>
        </w:rPr>
      </w:pPr>
      <w:r w:rsidRPr="00762A98">
        <w:rPr>
          <w:rFonts w:ascii="Arial" w:hAnsi="Arial" w:cs="Arial"/>
          <w:b/>
          <w:bCs/>
        </w:rPr>
        <w:t xml:space="preserve">NO.  </w:t>
      </w:r>
      <w:r w:rsidR="00D923F6">
        <w:rPr>
          <w:rFonts w:ascii="Arial" w:hAnsi="Arial" w:cs="Arial"/>
          <w:b/>
          <w:bCs/>
          <w:lang w:eastAsia="zh-TW"/>
        </w:rPr>
        <w:t>DA-13</w:t>
      </w:r>
    </w:p>
    <w:p w14:paraId="2F6B7506" w14:textId="77777777" w:rsidR="00CB6411" w:rsidRPr="00762A98" w:rsidRDefault="00CB6411" w:rsidP="00057E96">
      <w:pPr>
        <w:rPr>
          <w:rFonts w:ascii="Arial" w:hAnsi="Arial" w:cs="Arial"/>
          <w:b/>
          <w:bCs/>
        </w:rPr>
      </w:pPr>
    </w:p>
    <w:p w14:paraId="487537E1" w14:textId="7DB74CD8" w:rsidR="00CB6411" w:rsidRPr="00057E96" w:rsidRDefault="00057E96" w:rsidP="00057E96">
      <w:pPr>
        <w:pStyle w:val="Header"/>
        <w:tabs>
          <w:tab w:val="clear" w:pos="4320"/>
          <w:tab w:val="clear" w:pos="8640"/>
          <w:tab w:val="left" w:pos="2340"/>
          <w:tab w:val="left" w:pos="2610"/>
        </w:tabs>
        <w:rPr>
          <w:rFonts w:ascii="Arial" w:hAnsi="Arial" w:cs="Arial"/>
          <w:bCs/>
          <w:sz w:val="22"/>
          <w:szCs w:val="22"/>
          <w:lang w:eastAsia="zh-TW"/>
        </w:rPr>
      </w:pPr>
      <w:r>
        <w:rPr>
          <w:rFonts w:ascii="Arial" w:hAnsi="Arial" w:cs="Arial"/>
          <w:b/>
          <w:bCs/>
          <w:sz w:val="22"/>
          <w:szCs w:val="22"/>
        </w:rPr>
        <w:t>DATE</w:t>
      </w:r>
      <w:r>
        <w:rPr>
          <w:rFonts w:ascii="Arial" w:hAnsi="Arial" w:cs="Arial"/>
          <w:b/>
          <w:bCs/>
          <w:sz w:val="22"/>
          <w:szCs w:val="22"/>
        </w:rPr>
        <w:tab/>
        <w:t>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B1FF3" w:rsidRPr="00057E96">
        <w:rPr>
          <w:rFonts w:ascii="Arial" w:hAnsi="Arial" w:cs="Arial"/>
          <w:bCs/>
          <w:sz w:val="22"/>
          <w:szCs w:val="22"/>
          <w:lang w:eastAsia="zh-TW"/>
        </w:rPr>
        <w:t>January</w:t>
      </w:r>
      <w:r w:rsidR="00AE1927" w:rsidRPr="00057E96">
        <w:rPr>
          <w:rFonts w:ascii="Arial" w:hAnsi="Arial" w:cs="Arial"/>
          <w:bCs/>
          <w:sz w:val="22"/>
          <w:szCs w:val="22"/>
          <w:lang w:eastAsia="zh-TW"/>
        </w:rPr>
        <w:t xml:space="preserve"> </w:t>
      </w:r>
      <w:r w:rsidR="00D923F6">
        <w:rPr>
          <w:rFonts w:ascii="Arial" w:hAnsi="Arial" w:cs="Arial"/>
          <w:bCs/>
          <w:sz w:val="22"/>
          <w:szCs w:val="22"/>
          <w:lang w:eastAsia="zh-TW"/>
        </w:rPr>
        <w:t>2</w:t>
      </w:r>
      <w:r w:rsidR="003809D3">
        <w:rPr>
          <w:rFonts w:ascii="Arial" w:hAnsi="Arial" w:cs="Arial"/>
          <w:bCs/>
          <w:sz w:val="22"/>
          <w:szCs w:val="22"/>
          <w:lang w:eastAsia="zh-TW"/>
        </w:rPr>
        <w:t>9</w:t>
      </w:r>
      <w:r w:rsidR="00FA0CA8" w:rsidRPr="00057E96">
        <w:rPr>
          <w:rFonts w:ascii="Arial" w:hAnsi="Arial" w:cs="Arial"/>
          <w:bCs/>
          <w:sz w:val="22"/>
          <w:szCs w:val="22"/>
          <w:lang w:eastAsia="zh-TW"/>
        </w:rPr>
        <w:t>, 2016</w:t>
      </w:r>
    </w:p>
    <w:p w14:paraId="53ED9545" w14:textId="77777777" w:rsidR="00CB6411" w:rsidRPr="00057E96" w:rsidRDefault="00CB6411" w:rsidP="00057E96">
      <w:pPr>
        <w:tabs>
          <w:tab w:val="left" w:pos="2160"/>
          <w:tab w:val="left" w:pos="2340"/>
          <w:tab w:val="left" w:pos="2610"/>
        </w:tabs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5C844C6F" w14:textId="5E03B9CB" w:rsidR="00CB6411" w:rsidRPr="00057E96" w:rsidRDefault="004824EC" w:rsidP="00057E96">
      <w:pPr>
        <w:tabs>
          <w:tab w:val="left" w:pos="2340"/>
          <w:tab w:val="left" w:pos="2610"/>
        </w:tabs>
        <w:rPr>
          <w:rFonts w:ascii="Arial" w:hAnsi="Arial" w:cs="Arial"/>
          <w:b/>
          <w:bCs/>
          <w:sz w:val="22"/>
          <w:szCs w:val="22"/>
        </w:rPr>
      </w:pPr>
      <w:r w:rsidRPr="00057E96">
        <w:rPr>
          <w:rFonts w:ascii="Arial" w:hAnsi="Arial" w:cs="Arial"/>
          <w:b/>
          <w:bCs/>
          <w:sz w:val="22"/>
          <w:szCs w:val="22"/>
        </w:rPr>
        <w:t>CATEGORY</w:t>
      </w:r>
      <w:r w:rsidR="00057E96">
        <w:rPr>
          <w:rFonts w:ascii="Arial" w:hAnsi="Arial" w:cs="Arial"/>
          <w:b/>
          <w:bCs/>
          <w:sz w:val="22"/>
          <w:szCs w:val="22"/>
        </w:rPr>
        <w:tab/>
        <w:t>:</w:t>
      </w:r>
      <w:r w:rsidR="00057E96">
        <w:rPr>
          <w:rFonts w:ascii="Arial" w:hAnsi="Arial" w:cs="Arial"/>
          <w:b/>
          <w:bCs/>
          <w:sz w:val="22"/>
          <w:szCs w:val="22"/>
        </w:rPr>
        <w:tab/>
      </w:r>
      <w:r w:rsidR="00A65C0D" w:rsidRPr="00057E96">
        <w:rPr>
          <w:rFonts w:ascii="Arial" w:hAnsi="Arial" w:cs="Arial"/>
          <w:bCs/>
          <w:sz w:val="22"/>
          <w:szCs w:val="22"/>
        </w:rPr>
        <w:t>Disabled Access</w:t>
      </w:r>
    </w:p>
    <w:p w14:paraId="5A752C65" w14:textId="77777777" w:rsidR="005A20AA" w:rsidRPr="00057E96" w:rsidRDefault="005A20AA" w:rsidP="00057E96">
      <w:pPr>
        <w:tabs>
          <w:tab w:val="left" w:pos="2340"/>
          <w:tab w:val="left" w:pos="2610"/>
        </w:tabs>
        <w:rPr>
          <w:rFonts w:ascii="Arial" w:hAnsi="Arial" w:cs="Arial"/>
          <w:b/>
          <w:bCs/>
          <w:sz w:val="22"/>
          <w:szCs w:val="22"/>
        </w:rPr>
      </w:pPr>
    </w:p>
    <w:p w14:paraId="76353654" w14:textId="7C0BEF21" w:rsidR="005A20AA" w:rsidRPr="00057E96" w:rsidRDefault="004824EC" w:rsidP="00057E96">
      <w:pPr>
        <w:tabs>
          <w:tab w:val="left" w:pos="2340"/>
          <w:tab w:val="left" w:pos="2610"/>
          <w:tab w:val="left" w:pos="2700"/>
        </w:tabs>
        <w:rPr>
          <w:rFonts w:ascii="Arial" w:hAnsi="Arial" w:cs="Arial"/>
          <w:b/>
          <w:bCs/>
          <w:sz w:val="22"/>
          <w:szCs w:val="22"/>
        </w:rPr>
      </w:pPr>
      <w:r w:rsidRPr="00057E96">
        <w:rPr>
          <w:rFonts w:ascii="Arial" w:hAnsi="Arial" w:cs="Arial"/>
          <w:b/>
          <w:bCs/>
          <w:sz w:val="22"/>
          <w:szCs w:val="22"/>
        </w:rPr>
        <w:t>SUBJECT</w:t>
      </w:r>
      <w:r w:rsidR="00057E96">
        <w:rPr>
          <w:rFonts w:ascii="Arial" w:hAnsi="Arial" w:cs="Arial"/>
          <w:b/>
          <w:bCs/>
          <w:sz w:val="22"/>
          <w:szCs w:val="22"/>
        </w:rPr>
        <w:tab/>
        <w:t>:</w:t>
      </w:r>
      <w:r w:rsidR="00057E96">
        <w:rPr>
          <w:rFonts w:ascii="Arial" w:hAnsi="Arial" w:cs="Arial"/>
          <w:b/>
          <w:bCs/>
          <w:sz w:val="22"/>
          <w:szCs w:val="22"/>
        </w:rPr>
        <w:tab/>
      </w:r>
      <w:r w:rsidR="00995A87" w:rsidRPr="00057E96">
        <w:rPr>
          <w:rFonts w:ascii="Arial" w:hAnsi="Arial" w:cs="Arial"/>
          <w:b/>
          <w:bCs/>
          <w:sz w:val="22"/>
          <w:szCs w:val="22"/>
          <w:lang w:eastAsia="zh-TW"/>
        </w:rPr>
        <w:t xml:space="preserve">Change of </w:t>
      </w:r>
      <w:r w:rsidR="0088615E">
        <w:rPr>
          <w:rFonts w:ascii="Arial" w:hAnsi="Arial" w:cs="Arial"/>
          <w:b/>
          <w:bCs/>
          <w:sz w:val="22"/>
          <w:szCs w:val="22"/>
          <w:lang w:eastAsia="zh-TW"/>
        </w:rPr>
        <w:t>u</w:t>
      </w:r>
      <w:r w:rsidR="00CD66A5" w:rsidRPr="00057E96">
        <w:rPr>
          <w:rFonts w:ascii="Arial" w:hAnsi="Arial" w:cs="Arial"/>
          <w:b/>
          <w:bCs/>
          <w:sz w:val="22"/>
          <w:szCs w:val="22"/>
          <w:lang w:eastAsia="zh-TW"/>
        </w:rPr>
        <w:t xml:space="preserve">se and </w:t>
      </w:r>
      <w:r w:rsidR="0088615E">
        <w:rPr>
          <w:rFonts w:ascii="Arial" w:hAnsi="Arial" w:cs="Arial"/>
          <w:b/>
          <w:bCs/>
          <w:sz w:val="22"/>
          <w:szCs w:val="22"/>
          <w:lang w:eastAsia="zh-TW"/>
        </w:rPr>
        <w:t>o</w:t>
      </w:r>
      <w:r w:rsidR="00995A87" w:rsidRPr="00057E96">
        <w:rPr>
          <w:rFonts w:ascii="Arial" w:hAnsi="Arial" w:cs="Arial"/>
          <w:b/>
          <w:bCs/>
          <w:sz w:val="22"/>
          <w:szCs w:val="22"/>
          <w:lang w:eastAsia="zh-TW"/>
        </w:rPr>
        <w:t>ccupancy</w:t>
      </w:r>
      <w:r w:rsidR="003809D3">
        <w:rPr>
          <w:rFonts w:ascii="Arial" w:hAnsi="Arial" w:cs="Arial"/>
          <w:b/>
          <w:bCs/>
          <w:sz w:val="22"/>
          <w:szCs w:val="22"/>
          <w:lang w:eastAsia="zh-TW"/>
        </w:rPr>
        <w:t>,</w:t>
      </w:r>
      <w:r w:rsidR="00995A87" w:rsidRPr="00057E96">
        <w:rPr>
          <w:rFonts w:ascii="Arial" w:hAnsi="Arial" w:cs="Arial"/>
          <w:b/>
          <w:bCs/>
          <w:sz w:val="22"/>
          <w:szCs w:val="22"/>
          <w:lang w:eastAsia="zh-TW"/>
        </w:rPr>
        <w:t xml:space="preserve"> and </w:t>
      </w:r>
      <w:r w:rsidR="0088615E">
        <w:rPr>
          <w:rFonts w:ascii="Arial" w:hAnsi="Arial" w:cs="Arial"/>
          <w:b/>
          <w:bCs/>
          <w:sz w:val="22"/>
          <w:szCs w:val="22"/>
          <w:lang w:eastAsia="zh-TW"/>
        </w:rPr>
        <w:t>path of travel u</w:t>
      </w:r>
      <w:r w:rsidR="00CD66A5" w:rsidRPr="00057E96">
        <w:rPr>
          <w:rFonts w:ascii="Arial" w:hAnsi="Arial" w:cs="Arial"/>
          <w:b/>
          <w:bCs/>
          <w:sz w:val="22"/>
          <w:szCs w:val="22"/>
          <w:lang w:eastAsia="zh-TW"/>
        </w:rPr>
        <w:t>pgrades</w:t>
      </w:r>
    </w:p>
    <w:p w14:paraId="71D8376F" w14:textId="77777777" w:rsidR="00057E96" w:rsidRPr="00057E96" w:rsidRDefault="00057E96" w:rsidP="00057E96">
      <w:pPr>
        <w:pBdr>
          <w:bottom w:val="single" w:sz="24" w:space="1" w:color="auto"/>
        </w:pBdr>
        <w:tabs>
          <w:tab w:val="left" w:pos="3000"/>
        </w:tabs>
        <w:rPr>
          <w:rFonts w:ascii="Arial" w:hAnsi="Arial" w:cs="Arial"/>
          <w:b/>
          <w:bCs/>
          <w:sz w:val="10"/>
          <w:szCs w:val="10"/>
        </w:rPr>
      </w:pPr>
    </w:p>
    <w:p w14:paraId="0ED3A0D4" w14:textId="77777777" w:rsidR="00057E96" w:rsidRDefault="00057E96" w:rsidP="00057E96">
      <w:pPr>
        <w:tabs>
          <w:tab w:val="left" w:pos="2340"/>
          <w:tab w:val="left" w:pos="2610"/>
        </w:tabs>
        <w:rPr>
          <w:rFonts w:ascii="Arial" w:hAnsi="Arial" w:cs="Arial"/>
          <w:b/>
          <w:bCs/>
          <w:sz w:val="22"/>
          <w:szCs w:val="22"/>
        </w:rPr>
      </w:pPr>
    </w:p>
    <w:p w14:paraId="1E8914C5" w14:textId="77777777" w:rsidR="00714505" w:rsidRPr="00057E96" w:rsidRDefault="00714505" w:rsidP="00057E96">
      <w:pPr>
        <w:tabs>
          <w:tab w:val="left" w:pos="2340"/>
          <w:tab w:val="left" w:pos="2610"/>
        </w:tabs>
        <w:rPr>
          <w:rFonts w:ascii="Arial" w:hAnsi="Arial" w:cs="Arial"/>
          <w:b/>
          <w:bCs/>
          <w:sz w:val="22"/>
          <w:szCs w:val="22"/>
        </w:rPr>
      </w:pPr>
      <w:r w:rsidRPr="00057E96">
        <w:rPr>
          <w:rFonts w:ascii="Arial" w:hAnsi="Arial" w:cs="Arial"/>
          <w:b/>
          <w:bCs/>
          <w:sz w:val="22"/>
          <w:szCs w:val="22"/>
        </w:rPr>
        <w:t xml:space="preserve">SECTIONS </w:t>
      </w:r>
    </w:p>
    <w:p w14:paraId="0BEE7C72" w14:textId="1F4886B5" w:rsidR="0003313A" w:rsidRPr="00057E96" w:rsidRDefault="00714505" w:rsidP="00057E96">
      <w:pPr>
        <w:tabs>
          <w:tab w:val="left" w:pos="2340"/>
          <w:tab w:val="left" w:pos="2610"/>
        </w:tabs>
        <w:rPr>
          <w:rFonts w:ascii="Arial" w:hAnsi="Arial" w:cs="Arial"/>
          <w:b/>
          <w:bCs/>
          <w:sz w:val="22"/>
          <w:szCs w:val="22"/>
        </w:rPr>
      </w:pPr>
      <w:r w:rsidRPr="00057E96">
        <w:rPr>
          <w:rFonts w:ascii="Arial" w:hAnsi="Arial" w:cs="Arial"/>
          <w:b/>
          <w:bCs/>
          <w:sz w:val="22"/>
          <w:szCs w:val="22"/>
        </w:rPr>
        <w:t>INVOLVED</w:t>
      </w:r>
      <w:r w:rsidRPr="00057E96">
        <w:rPr>
          <w:rFonts w:ascii="Arial" w:hAnsi="Arial" w:cs="Arial"/>
          <w:b/>
          <w:bCs/>
          <w:sz w:val="22"/>
          <w:szCs w:val="22"/>
        </w:rPr>
        <w:tab/>
        <w:t>:</w:t>
      </w:r>
      <w:r w:rsidR="00057E96">
        <w:rPr>
          <w:rFonts w:ascii="Arial" w:hAnsi="Arial" w:cs="Arial"/>
          <w:b/>
          <w:bCs/>
          <w:sz w:val="22"/>
          <w:szCs w:val="22"/>
        </w:rPr>
        <w:tab/>
      </w:r>
      <w:r w:rsidR="00995A87" w:rsidRPr="00057E96">
        <w:rPr>
          <w:rFonts w:ascii="Arial" w:hAnsi="Arial" w:cs="Arial"/>
          <w:b/>
          <w:bCs/>
          <w:sz w:val="22"/>
          <w:szCs w:val="22"/>
        </w:rPr>
        <w:t xml:space="preserve">2013 </w:t>
      </w:r>
      <w:r w:rsidR="0003313A" w:rsidRPr="00057E96">
        <w:rPr>
          <w:rFonts w:ascii="Arial" w:hAnsi="Arial" w:cs="Arial"/>
          <w:b/>
          <w:bCs/>
          <w:sz w:val="22"/>
          <w:szCs w:val="22"/>
        </w:rPr>
        <w:t>San F</w:t>
      </w:r>
      <w:r w:rsidR="003809D3">
        <w:rPr>
          <w:rFonts w:ascii="Arial" w:hAnsi="Arial" w:cs="Arial"/>
          <w:b/>
          <w:bCs/>
          <w:sz w:val="22"/>
          <w:szCs w:val="22"/>
        </w:rPr>
        <w:t>rancisco Building Code Sections</w:t>
      </w:r>
    </w:p>
    <w:p w14:paraId="12D2F305" w14:textId="77777777" w:rsidR="00057E96" w:rsidRDefault="00E14143" w:rsidP="004749FB">
      <w:pPr>
        <w:pStyle w:val="ListParagraph"/>
        <w:numPr>
          <w:ilvl w:val="0"/>
          <w:numId w:val="22"/>
        </w:numPr>
        <w:tabs>
          <w:tab w:val="left" w:pos="2430"/>
        </w:tabs>
        <w:ind w:left="3060" w:hanging="180"/>
        <w:rPr>
          <w:rFonts w:ascii="Arial" w:hAnsi="Arial" w:cs="Arial"/>
          <w:sz w:val="22"/>
          <w:szCs w:val="22"/>
        </w:rPr>
      </w:pPr>
      <w:r w:rsidRPr="00057E96">
        <w:rPr>
          <w:rFonts w:ascii="Arial" w:hAnsi="Arial" w:cs="Arial"/>
          <w:sz w:val="22"/>
          <w:szCs w:val="22"/>
        </w:rPr>
        <w:t>11</w:t>
      </w:r>
      <w:r w:rsidR="0000494D" w:rsidRPr="00057E96">
        <w:rPr>
          <w:rFonts w:ascii="Arial" w:hAnsi="Arial" w:cs="Arial"/>
          <w:sz w:val="22"/>
          <w:szCs w:val="22"/>
        </w:rPr>
        <w:t>B-2</w:t>
      </w:r>
      <w:r w:rsidR="00995A87" w:rsidRPr="00057E96">
        <w:rPr>
          <w:rFonts w:ascii="Arial" w:hAnsi="Arial" w:cs="Arial"/>
          <w:sz w:val="22"/>
          <w:szCs w:val="22"/>
        </w:rPr>
        <w:t>02.4 Path of Travel Requirements in Alterations, Additions and Structural Repairs</w:t>
      </w:r>
      <w:r w:rsidR="0000494D" w:rsidRPr="00057E96">
        <w:rPr>
          <w:rFonts w:ascii="Arial" w:hAnsi="Arial" w:cs="Arial"/>
          <w:sz w:val="22"/>
          <w:szCs w:val="22"/>
        </w:rPr>
        <w:tab/>
      </w:r>
    </w:p>
    <w:p w14:paraId="5D34C331" w14:textId="41C1C861" w:rsidR="000C2DCA" w:rsidRPr="00057E96" w:rsidRDefault="00995A87" w:rsidP="004749FB">
      <w:pPr>
        <w:pStyle w:val="ListParagraph"/>
        <w:numPr>
          <w:ilvl w:val="0"/>
          <w:numId w:val="22"/>
        </w:numPr>
        <w:tabs>
          <w:tab w:val="left" w:pos="2430"/>
        </w:tabs>
        <w:ind w:left="3060" w:hanging="180"/>
        <w:rPr>
          <w:rFonts w:ascii="Arial" w:hAnsi="Arial" w:cs="Arial"/>
          <w:sz w:val="22"/>
          <w:szCs w:val="22"/>
        </w:rPr>
      </w:pPr>
      <w:r w:rsidRPr="00057E96">
        <w:rPr>
          <w:rFonts w:ascii="Arial" w:hAnsi="Arial" w:cs="Arial"/>
          <w:sz w:val="22"/>
          <w:szCs w:val="22"/>
        </w:rPr>
        <w:t>2013 California Access Compliance Advisory Reference Manual, Advisory 11B-2</w:t>
      </w:r>
      <w:r w:rsidR="00AA69D3" w:rsidRPr="00057E96">
        <w:rPr>
          <w:rFonts w:ascii="Arial" w:hAnsi="Arial" w:cs="Arial"/>
          <w:sz w:val="22"/>
          <w:szCs w:val="22"/>
        </w:rPr>
        <w:t xml:space="preserve">02.3 </w:t>
      </w:r>
      <w:r w:rsidRPr="00057E96">
        <w:rPr>
          <w:rFonts w:ascii="Arial" w:hAnsi="Arial" w:cs="Arial"/>
          <w:sz w:val="22"/>
          <w:szCs w:val="22"/>
        </w:rPr>
        <w:t>Alterations (change in occupancy)</w:t>
      </w:r>
    </w:p>
    <w:p w14:paraId="4C3116BA" w14:textId="77777777" w:rsidR="00AA69D3" w:rsidRPr="00057E96" w:rsidRDefault="00AA69D3" w:rsidP="00057E96">
      <w:pPr>
        <w:tabs>
          <w:tab w:val="left" w:pos="-1440"/>
          <w:tab w:val="left" w:pos="-720"/>
          <w:tab w:val="left" w:pos="1749"/>
          <w:tab w:val="left" w:pos="2430"/>
          <w:tab w:val="left" w:pos="2610"/>
        </w:tabs>
        <w:jc w:val="both"/>
        <w:rPr>
          <w:rFonts w:ascii="Arial" w:hAnsi="Arial" w:cs="Arial"/>
          <w:sz w:val="22"/>
          <w:szCs w:val="22"/>
        </w:rPr>
      </w:pPr>
    </w:p>
    <w:p w14:paraId="4AA2525A" w14:textId="45955DE1" w:rsidR="00CD66A5" w:rsidRPr="00057E96" w:rsidRDefault="003474D3" w:rsidP="00057E96">
      <w:pPr>
        <w:tabs>
          <w:tab w:val="left" w:pos="-1440"/>
          <w:tab w:val="left" w:pos="-720"/>
          <w:tab w:val="left" w:pos="1749"/>
          <w:tab w:val="left" w:pos="2340"/>
          <w:tab w:val="left" w:pos="2610"/>
        </w:tabs>
        <w:ind w:left="2610" w:hanging="2610"/>
        <w:rPr>
          <w:rFonts w:ascii="Arial" w:hAnsi="Arial" w:cs="Arial"/>
          <w:sz w:val="22"/>
          <w:szCs w:val="22"/>
        </w:rPr>
      </w:pPr>
      <w:r w:rsidRPr="00057E96">
        <w:rPr>
          <w:rFonts w:ascii="Arial" w:hAnsi="Arial" w:cs="Arial"/>
          <w:b/>
          <w:bCs/>
          <w:sz w:val="22"/>
          <w:szCs w:val="22"/>
        </w:rPr>
        <w:t>INTENT</w:t>
      </w:r>
      <w:r w:rsidR="00762A98" w:rsidRPr="00057E96">
        <w:rPr>
          <w:rFonts w:ascii="Arial" w:hAnsi="Arial" w:cs="Arial" w:hint="eastAsia"/>
          <w:b/>
          <w:bCs/>
          <w:sz w:val="22"/>
          <w:szCs w:val="22"/>
          <w:lang w:eastAsia="zh-TW"/>
        </w:rPr>
        <w:tab/>
      </w:r>
      <w:r w:rsidR="008F43EA" w:rsidRPr="00057E96">
        <w:rPr>
          <w:rFonts w:ascii="Arial" w:hAnsi="Arial" w:cs="Arial"/>
          <w:b/>
          <w:bCs/>
          <w:sz w:val="22"/>
          <w:szCs w:val="22"/>
          <w:lang w:eastAsia="zh-TW"/>
        </w:rPr>
        <w:tab/>
      </w:r>
      <w:r w:rsidR="00C956DB" w:rsidRPr="00057E96">
        <w:rPr>
          <w:rFonts w:ascii="Arial" w:hAnsi="Arial" w:cs="Arial" w:hint="eastAsia"/>
          <w:b/>
          <w:bCs/>
          <w:sz w:val="22"/>
          <w:szCs w:val="22"/>
          <w:lang w:eastAsia="zh-TW"/>
        </w:rPr>
        <w:t>:</w:t>
      </w:r>
      <w:r w:rsidR="00057E96">
        <w:rPr>
          <w:rFonts w:ascii="Arial" w:hAnsi="Arial" w:cs="Arial"/>
          <w:b/>
          <w:bCs/>
          <w:sz w:val="22"/>
          <w:szCs w:val="22"/>
        </w:rPr>
        <w:tab/>
      </w:r>
      <w:r w:rsidR="00CD66A5" w:rsidRPr="00057E96">
        <w:rPr>
          <w:rFonts w:ascii="Arial" w:hAnsi="Arial" w:cs="Arial"/>
          <w:b/>
          <w:bCs/>
          <w:sz w:val="22"/>
          <w:szCs w:val="22"/>
        </w:rPr>
        <w:t xml:space="preserve">Item 1. </w:t>
      </w:r>
      <w:r w:rsidR="00714505" w:rsidRPr="00057E96">
        <w:rPr>
          <w:rFonts w:ascii="Arial" w:hAnsi="Arial" w:cs="Arial"/>
          <w:sz w:val="22"/>
          <w:szCs w:val="22"/>
        </w:rPr>
        <w:t xml:space="preserve">To </w:t>
      </w:r>
      <w:r w:rsidRPr="00057E96">
        <w:rPr>
          <w:rFonts w:ascii="Arial" w:hAnsi="Arial" w:cs="Arial"/>
          <w:sz w:val="22"/>
          <w:szCs w:val="22"/>
        </w:rPr>
        <w:t xml:space="preserve">clarify the </w:t>
      </w:r>
      <w:r w:rsidR="0000494D" w:rsidRPr="00057E96">
        <w:rPr>
          <w:rFonts w:ascii="Arial" w:hAnsi="Arial" w:cs="Arial"/>
          <w:sz w:val="22"/>
          <w:szCs w:val="22"/>
        </w:rPr>
        <w:t xml:space="preserve">SFBC requirements </w:t>
      </w:r>
      <w:r w:rsidR="00AA69D3" w:rsidRPr="00057E96">
        <w:rPr>
          <w:rFonts w:ascii="Arial" w:hAnsi="Arial" w:cs="Arial"/>
          <w:sz w:val="22"/>
          <w:szCs w:val="22"/>
        </w:rPr>
        <w:t xml:space="preserve">for </w:t>
      </w:r>
      <w:r w:rsidR="00995A87" w:rsidRPr="00057E96">
        <w:rPr>
          <w:rFonts w:ascii="Arial" w:hAnsi="Arial" w:cs="Arial"/>
          <w:sz w:val="22"/>
          <w:szCs w:val="22"/>
        </w:rPr>
        <w:t xml:space="preserve">path of travel upgrades when a building undergoes a change of occupancy. </w:t>
      </w:r>
    </w:p>
    <w:p w14:paraId="1241B4F1" w14:textId="4483AC3C" w:rsidR="00C977B3" w:rsidRDefault="00CD66A5" w:rsidP="00057E96">
      <w:pPr>
        <w:tabs>
          <w:tab w:val="left" w:pos="-1440"/>
          <w:tab w:val="left" w:pos="-720"/>
          <w:tab w:val="left" w:pos="1749"/>
          <w:tab w:val="left" w:pos="2340"/>
          <w:tab w:val="left" w:pos="2610"/>
        </w:tabs>
        <w:ind w:left="2610" w:hanging="2610"/>
        <w:rPr>
          <w:rFonts w:ascii="Arial" w:hAnsi="Arial" w:cs="Arial"/>
          <w:sz w:val="22"/>
          <w:szCs w:val="22"/>
        </w:rPr>
      </w:pPr>
      <w:r w:rsidRPr="00057E96">
        <w:rPr>
          <w:rFonts w:ascii="Arial" w:hAnsi="Arial" w:cs="Arial"/>
          <w:b/>
          <w:bCs/>
          <w:sz w:val="22"/>
          <w:szCs w:val="22"/>
        </w:rPr>
        <w:tab/>
      </w:r>
      <w:r w:rsidRPr="00057E96">
        <w:rPr>
          <w:rFonts w:ascii="Arial" w:hAnsi="Arial" w:cs="Arial"/>
          <w:b/>
          <w:bCs/>
          <w:sz w:val="22"/>
          <w:szCs w:val="22"/>
        </w:rPr>
        <w:tab/>
      </w:r>
      <w:r w:rsidRPr="00057E96">
        <w:rPr>
          <w:rFonts w:ascii="Arial" w:hAnsi="Arial" w:cs="Arial"/>
          <w:b/>
          <w:bCs/>
          <w:sz w:val="22"/>
          <w:szCs w:val="22"/>
        </w:rPr>
        <w:tab/>
        <w:t>Item 2.</w:t>
      </w:r>
      <w:r w:rsidR="00057E96">
        <w:rPr>
          <w:rFonts w:ascii="Arial" w:hAnsi="Arial" w:cs="Arial"/>
          <w:b/>
          <w:bCs/>
          <w:sz w:val="22"/>
          <w:szCs w:val="22"/>
        </w:rPr>
        <w:t xml:space="preserve"> </w:t>
      </w:r>
      <w:r w:rsidR="00995A87" w:rsidRPr="00057E96">
        <w:rPr>
          <w:rFonts w:ascii="Arial" w:hAnsi="Arial" w:cs="Arial"/>
          <w:sz w:val="22"/>
          <w:szCs w:val="22"/>
        </w:rPr>
        <w:t>To clarify 11B-202.4 exception #2.</w:t>
      </w:r>
    </w:p>
    <w:p w14:paraId="0A734A33" w14:textId="77777777" w:rsidR="00057E96" w:rsidRPr="00057E96" w:rsidRDefault="00057E96" w:rsidP="00057E96">
      <w:pPr>
        <w:tabs>
          <w:tab w:val="left" w:pos="-1440"/>
          <w:tab w:val="left" w:pos="-720"/>
          <w:tab w:val="left" w:pos="1749"/>
          <w:tab w:val="left" w:pos="2340"/>
          <w:tab w:val="left" w:pos="2610"/>
        </w:tabs>
        <w:ind w:left="2610" w:hanging="2610"/>
        <w:rPr>
          <w:rFonts w:ascii="Arial" w:hAnsi="Arial" w:cs="Arial"/>
          <w:sz w:val="22"/>
          <w:szCs w:val="22"/>
          <w:lang w:eastAsia="zh-TW"/>
        </w:rPr>
      </w:pPr>
    </w:p>
    <w:p w14:paraId="7DC72D15" w14:textId="77777777" w:rsidR="009A60B2" w:rsidRPr="00057E96" w:rsidRDefault="00D07543" w:rsidP="00057E96">
      <w:pPr>
        <w:tabs>
          <w:tab w:val="left" w:pos="2340"/>
          <w:tab w:val="left" w:pos="2610"/>
        </w:tabs>
        <w:rPr>
          <w:rFonts w:ascii="Arial" w:hAnsi="Arial" w:cs="Arial"/>
          <w:b/>
          <w:color w:val="000000" w:themeColor="text1"/>
          <w:sz w:val="22"/>
          <w:szCs w:val="22"/>
          <w:lang w:eastAsia="zh-TW"/>
        </w:rPr>
      </w:pPr>
      <w:r w:rsidRPr="00057E96">
        <w:rPr>
          <w:rFonts w:ascii="Arial" w:hAnsi="Arial" w:cs="Arial"/>
          <w:b/>
          <w:color w:val="000000" w:themeColor="text1"/>
          <w:sz w:val="22"/>
          <w:szCs w:val="22"/>
        </w:rPr>
        <w:t>DISCUSSION</w:t>
      </w:r>
      <w:r w:rsidR="003474D3" w:rsidRPr="00057E96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8F43EA" w:rsidRPr="00057E96">
        <w:rPr>
          <w:rFonts w:ascii="Arial" w:hAnsi="Arial" w:cs="Arial"/>
          <w:color w:val="000000" w:themeColor="text1"/>
          <w:sz w:val="22"/>
          <w:szCs w:val="22"/>
        </w:rPr>
        <w:tab/>
      </w:r>
      <w:r w:rsidRPr="00057E96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="009A60B2" w:rsidRPr="00057E96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5D196CEC" w14:textId="77777777" w:rsidR="00362AF5" w:rsidRPr="00057E96" w:rsidRDefault="00320669" w:rsidP="00057E96">
      <w:pPr>
        <w:tabs>
          <w:tab w:val="left" w:pos="-1440"/>
          <w:tab w:val="left" w:pos="810"/>
          <w:tab w:val="left" w:pos="1749"/>
          <w:tab w:val="left" w:pos="2340"/>
          <w:tab w:val="left" w:pos="2610"/>
        </w:tabs>
        <w:jc w:val="both"/>
        <w:rPr>
          <w:rFonts w:ascii="Arial" w:hAnsi="Arial" w:cs="Arial"/>
          <w:color w:val="000000" w:themeColor="text1"/>
          <w:sz w:val="22"/>
          <w:szCs w:val="22"/>
          <w:lang w:eastAsia="zh-TW"/>
        </w:rPr>
      </w:pPr>
      <w:r w:rsidRPr="00057E96">
        <w:rPr>
          <w:rFonts w:ascii="Arial" w:hAnsi="Arial" w:cs="Arial"/>
          <w:color w:val="000000" w:themeColor="text1"/>
          <w:sz w:val="22"/>
          <w:szCs w:val="22"/>
          <w:lang w:eastAsia="zh-TW"/>
        </w:rPr>
        <w:t xml:space="preserve">       </w:t>
      </w:r>
      <w:r w:rsidR="00B74B90" w:rsidRPr="00057E96">
        <w:rPr>
          <w:rFonts w:ascii="Arial" w:hAnsi="Arial" w:cs="Arial"/>
          <w:color w:val="000000" w:themeColor="text1"/>
          <w:sz w:val="22"/>
          <w:szCs w:val="22"/>
          <w:lang w:eastAsia="zh-TW"/>
        </w:rPr>
        <w:tab/>
      </w:r>
    </w:p>
    <w:p w14:paraId="337481F6" w14:textId="784B3441" w:rsidR="00383489" w:rsidRPr="00057E96" w:rsidRDefault="00CD66A5" w:rsidP="00057E96">
      <w:pPr>
        <w:rPr>
          <w:rFonts w:ascii="Arial" w:hAnsi="Arial" w:cs="Arial"/>
          <w:sz w:val="22"/>
          <w:szCs w:val="22"/>
        </w:rPr>
      </w:pPr>
      <w:r w:rsidRPr="00057E96">
        <w:rPr>
          <w:rFonts w:ascii="Arial" w:hAnsi="Arial" w:cs="Arial"/>
          <w:b/>
          <w:sz w:val="22"/>
          <w:szCs w:val="22"/>
        </w:rPr>
        <w:t xml:space="preserve">Item 1. </w:t>
      </w:r>
      <w:r w:rsidR="00034DEE" w:rsidRPr="0088615E">
        <w:rPr>
          <w:rFonts w:ascii="Arial" w:hAnsi="Arial" w:cs="Arial"/>
          <w:b/>
          <w:sz w:val="22"/>
          <w:szCs w:val="22"/>
        </w:rPr>
        <w:t>Change of Occupancy:</w:t>
      </w:r>
      <w:r w:rsidR="00995A87" w:rsidRPr="00057E96">
        <w:rPr>
          <w:rFonts w:ascii="Arial" w:hAnsi="Arial" w:cs="Arial"/>
          <w:sz w:val="22"/>
          <w:szCs w:val="22"/>
        </w:rPr>
        <w:t xml:space="preserve"> </w:t>
      </w:r>
      <w:r w:rsidR="0088615E">
        <w:rPr>
          <w:rFonts w:ascii="Arial" w:hAnsi="Arial" w:cs="Arial"/>
          <w:sz w:val="22"/>
          <w:szCs w:val="22"/>
        </w:rPr>
        <w:t xml:space="preserve"> </w:t>
      </w:r>
      <w:r w:rsidR="00995A87" w:rsidRPr="00057E96">
        <w:rPr>
          <w:rFonts w:ascii="Arial" w:hAnsi="Arial" w:cs="Arial"/>
          <w:sz w:val="22"/>
          <w:szCs w:val="22"/>
        </w:rPr>
        <w:t>There has been much confusion as to the extent of path of travel upgrades required when a permit is submitted for a change of occup</w:t>
      </w:r>
      <w:r w:rsidR="0088615E">
        <w:rPr>
          <w:rFonts w:ascii="Arial" w:hAnsi="Arial" w:cs="Arial"/>
          <w:sz w:val="22"/>
          <w:szCs w:val="22"/>
        </w:rPr>
        <w:t xml:space="preserve">ancy. The DSA has published an </w:t>
      </w:r>
      <w:r w:rsidR="003809D3">
        <w:rPr>
          <w:rFonts w:ascii="Arial" w:hAnsi="Arial" w:cs="Arial"/>
          <w:sz w:val="22"/>
          <w:szCs w:val="22"/>
        </w:rPr>
        <w:t>A</w:t>
      </w:r>
      <w:r w:rsidR="0088615E">
        <w:rPr>
          <w:rFonts w:ascii="Arial" w:hAnsi="Arial" w:cs="Arial"/>
          <w:sz w:val="22"/>
          <w:szCs w:val="22"/>
        </w:rPr>
        <w:t>dvisory</w:t>
      </w:r>
      <w:r w:rsidR="00057E96">
        <w:rPr>
          <w:rFonts w:ascii="Arial" w:hAnsi="Arial" w:cs="Arial"/>
          <w:sz w:val="22"/>
          <w:szCs w:val="22"/>
        </w:rPr>
        <w:t xml:space="preserve"> </w:t>
      </w:r>
      <w:r w:rsidR="00995A87" w:rsidRPr="00057E96">
        <w:rPr>
          <w:rFonts w:ascii="Arial" w:hAnsi="Arial" w:cs="Arial"/>
          <w:sz w:val="22"/>
          <w:szCs w:val="22"/>
        </w:rPr>
        <w:t>(11B-202.3) in which it is stated that “the entire building (or portion thereof)</w:t>
      </w:r>
      <w:r w:rsidR="00034DEE" w:rsidRPr="00057E96">
        <w:rPr>
          <w:rFonts w:ascii="Arial" w:hAnsi="Arial" w:cs="Arial"/>
          <w:sz w:val="22"/>
          <w:szCs w:val="22"/>
        </w:rPr>
        <w:t xml:space="preserve"> </w:t>
      </w:r>
      <w:r w:rsidR="00995A87" w:rsidRPr="00057E96">
        <w:rPr>
          <w:rFonts w:ascii="Arial" w:hAnsi="Arial" w:cs="Arial"/>
          <w:sz w:val="22"/>
          <w:szCs w:val="22"/>
        </w:rPr>
        <w:t>is considered the area of alteration</w:t>
      </w:r>
      <w:r w:rsidR="00383489" w:rsidRPr="00057E96">
        <w:rPr>
          <w:rFonts w:ascii="Arial" w:hAnsi="Arial" w:cs="Arial"/>
          <w:sz w:val="22"/>
          <w:szCs w:val="22"/>
        </w:rPr>
        <w:t>.</w:t>
      </w:r>
      <w:r w:rsidR="00995A87" w:rsidRPr="00057E96">
        <w:rPr>
          <w:rFonts w:ascii="Arial" w:hAnsi="Arial" w:cs="Arial"/>
          <w:sz w:val="22"/>
          <w:szCs w:val="22"/>
        </w:rPr>
        <w:t xml:space="preserve"> The entire building (or portion thereof) must be upgraded to comply with current accessibility requirements for new construction</w:t>
      </w:r>
      <w:r w:rsidR="003606A8">
        <w:rPr>
          <w:rFonts w:ascii="Arial" w:hAnsi="Arial" w:cs="Arial"/>
          <w:sz w:val="22"/>
          <w:szCs w:val="22"/>
        </w:rPr>
        <w:t>.</w:t>
      </w:r>
      <w:r w:rsidR="00034DEE" w:rsidRPr="00057E96">
        <w:rPr>
          <w:rFonts w:ascii="Arial" w:hAnsi="Arial" w:cs="Arial"/>
          <w:sz w:val="22"/>
          <w:szCs w:val="22"/>
        </w:rPr>
        <w:t>”</w:t>
      </w:r>
    </w:p>
    <w:p w14:paraId="17AA873F" w14:textId="77777777" w:rsidR="00EB2734" w:rsidRPr="00057E96" w:rsidRDefault="0000494D" w:rsidP="00057E96">
      <w:pPr>
        <w:rPr>
          <w:rFonts w:ascii="Arial" w:hAnsi="Arial" w:cs="Arial"/>
          <w:sz w:val="22"/>
          <w:szCs w:val="22"/>
        </w:rPr>
      </w:pPr>
      <w:r w:rsidRPr="00057E96">
        <w:rPr>
          <w:rFonts w:ascii="Arial" w:hAnsi="Arial" w:cs="Arial"/>
          <w:sz w:val="22"/>
          <w:szCs w:val="22"/>
        </w:rPr>
        <w:t xml:space="preserve"> </w:t>
      </w:r>
    </w:p>
    <w:p w14:paraId="04133D4E" w14:textId="62F05B34" w:rsidR="00C956DB" w:rsidRPr="00057E96" w:rsidRDefault="00361DED" w:rsidP="00057E96">
      <w:pPr>
        <w:rPr>
          <w:rFonts w:ascii="Arial" w:hAnsi="Arial" w:cs="Arial"/>
          <w:color w:val="000000"/>
          <w:sz w:val="22"/>
          <w:szCs w:val="22"/>
          <w:lang w:eastAsia="zh-TW"/>
        </w:rPr>
      </w:pPr>
      <w:r w:rsidRPr="00057E96">
        <w:rPr>
          <w:rFonts w:ascii="Arial" w:hAnsi="Arial" w:cs="Arial"/>
          <w:color w:val="000000"/>
          <w:sz w:val="22"/>
          <w:szCs w:val="22"/>
          <w:lang w:eastAsia="zh-TW"/>
        </w:rPr>
        <w:t xml:space="preserve">Although this may sound a bit </w:t>
      </w:r>
      <w:r w:rsidR="00034DEE" w:rsidRPr="00057E96">
        <w:rPr>
          <w:rFonts w:ascii="Arial" w:hAnsi="Arial" w:cs="Arial"/>
          <w:color w:val="000000"/>
          <w:sz w:val="22"/>
          <w:szCs w:val="22"/>
          <w:lang w:eastAsia="zh-TW"/>
        </w:rPr>
        <w:t xml:space="preserve">confusing and somewhat </w:t>
      </w:r>
      <w:r w:rsidRPr="00057E96">
        <w:rPr>
          <w:rFonts w:ascii="Arial" w:hAnsi="Arial" w:cs="Arial"/>
          <w:color w:val="000000"/>
          <w:sz w:val="22"/>
          <w:szCs w:val="22"/>
          <w:lang w:eastAsia="zh-TW"/>
        </w:rPr>
        <w:t>overwhelming at first reading, upon careful consideration it is actually no different than most other alter</w:t>
      </w:r>
      <w:r w:rsidR="003606A8">
        <w:rPr>
          <w:rFonts w:ascii="Arial" w:hAnsi="Arial" w:cs="Arial"/>
          <w:color w:val="000000"/>
          <w:sz w:val="22"/>
          <w:szCs w:val="22"/>
          <w:lang w:eastAsia="zh-TW"/>
        </w:rPr>
        <w:t>a</w:t>
      </w:r>
      <w:r w:rsidR="003809D3">
        <w:rPr>
          <w:rFonts w:ascii="Arial" w:hAnsi="Arial" w:cs="Arial"/>
          <w:color w:val="000000"/>
          <w:sz w:val="22"/>
          <w:szCs w:val="22"/>
          <w:lang w:eastAsia="zh-TW"/>
        </w:rPr>
        <w:t>tions. The main purpose of the A</w:t>
      </w:r>
      <w:r w:rsidRPr="00057E96">
        <w:rPr>
          <w:rFonts w:ascii="Arial" w:hAnsi="Arial" w:cs="Arial"/>
          <w:color w:val="000000"/>
          <w:sz w:val="22"/>
          <w:szCs w:val="22"/>
          <w:lang w:eastAsia="zh-TW"/>
        </w:rPr>
        <w:t>dvisory is to establish</w:t>
      </w:r>
      <w:r w:rsidR="00034DEE" w:rsidRPr="00057E96">
        <w:rPr>
          <w:rFonts w:ascii="Arial" w:hAnsi="Arial" w:cs="Arial"/>
          <w:color w:val="000000"/>
          <w:sz w:val="22"/>
          <w:szCs w:val="22"/>
          <w:lang w:eastAsia="zh-TW"/>
        </w:rPr>
        <w:t xml:space="preserve"> that</w:t>
      </w:r>
      <w:r w:rsidRPr="00057E96">
        <w:rPr>
          <w:rFonts w:ascii="Arial" w:hAnsi="Arial" w:cs="Arial"/>
          <w:color w:val="000000"/>
          <w:sz w:val="22"/>
          <w:szCs w:val="22"/>
          <w:lang w:eastAsia="zh-TW"/>
        </w:rPr>
        <w:t xml:space="preserve"> a change of occupancy </w:t>
      </w:r>
      <w:r w:rsidR="00034DEE" w:rsidRPr="00057E96">
        <w:rPr>
          <w:rFonts w:ascii="Arial" w:hAnsi="Arial" w:cs="Arial"/>
          <w:color w:val="000000"/>
          <w:sz w:val="22"/>
          <w:szCs w:val="22"/>
          <w:lang w:eastAsia="zh-TW"/>
        </w:rPr>
        <w:t>is considered</w:t>
      </w:r>
      <w:r w:rsidRPr="00057E96">
        <w:rPr>
          <w:rFonts w:ascii="Arial" w:hAnsi="Arial" w:cs="Arial"/>
          <w:color w:val="000000"/>
          <w:sz w:val="22"/>
          <w:szCs w:val="22"/>
          <w:lang w:eastAsia="zh-TW"/>
        </w:rPr>
        <w:t xml:space="preserve"> an alteration. Note</w:t>
      </w:r>
      <w:r w:rsidR="003809D3">
        <w:rPr>
          <w:rFonts w:ascii="Arial" w:hAnsi="Arial" w:cs="Arial"/>
          <w:color w:val="000000"/>
          <w:sz w:val="22"/>
          <w:szCs w:val="22"/>
          <w:lang w:eastAsia="zh-TW"/>
        </w:rPr>
        <w:t xml:space="preserve"> that this is for a change of “o</w:t>
      </w:r>
      <w:r w:rsidRPr="00057E96">
        <w:rPr>
          <w:rFonts w:ascii="Arial" w:hAnsi="Arial" w:cs="Arial"/>
          <w:color w:val="000000"/>
          <w:sz w:val="22"/>
          <w:szCs w:val="22"/>
          <w:lang w:eastAsia="zh-TW"/>
        </w:rPr>
        <w:t xml:space="preserve">ccupancy” and </w:t>
      </w:r>
      <w:r w:rsidR="003809D3">
        <w:rPr>
          <w:rFonts w:ascii="Arial" w:hAnsi="Arial" w:cs="Arial"/>
          <w:color w:val="000000"/>
          <w:sz w:val="22"/>
          <w:szCs w:val="22"/>
          <w:lang w:eastAsia="zh-TW"/>
        </w:rPr>
        <w:t>does not apply to a change of “u</w:t>
      </w:r>
      <w:r w:rsidRPr="00057E96">
        <w:rPr>
          <w:rFonts w:ascii="Arial" w:hAnsi="Arial" w:cs="Arial"/>
          <w:color w:val="000000"/>
          <w:sz w:val="22"/>
          <w:szCs w:val="22"/>
          <w:lang w:eastAsia="zh-TW"/>
        </w:rPr>
        <w:t>se” unless the</w:t>
      </w:r>
      <w:r w:rsidR="003606A8">
        <w:rPr>
          <w:rFonts w:ascii="Arial" w:hAnsi="Arial" w:cs="Arial"/>
          <w:color w:val="000000"/>
          <w:sz w:val="22"/>
          <w:szCs w:val="22"/>
          <w:lang w:eastAsia="zh-TW"/>
        </w:rPr>
        <w:t xml:space="preserve"> change of use would alter the o</w:t>
      </w:r>
      <w:r w:rsidRPr="00057E96">
        <w:rPr>
          <w:rFonts w:ascii="Arial" w:hAnsi="Arial" w:cs="Arial"/>
          <w:color w:val="000000"/>
          <w:sz w:val="22"/>
          <w:szCs w:val="22"/>
          <w:lang w:eastAsia="zh-TW"/>
        </w:rPr>
        <w:t>ccupancy classification.</w:t>
      </w:r>
    </w:p>
    <w:p w14:paraId="71237C66" w14:textId="77777777" w:rsidR="00361DED" w:rsidRPr="00057E96" w:rsidRDefault="00361DED" w:rsidP="00057E96">
      <w:pPr>
        <w:rPr>
          <w:rFonts w:ascii="Arial" w:hAnsi="Arial" w:cs="Arial"/>
          <w:color w:val="000000"/>
          <w:sz w:val="22"/>
          <w:szCs w:val="22"/>
          <w:lang w:eastAsia="zh-TW"/>
        </w:rPr>
      </w:pPr>
    </w:p>
    <w:p w14:paraId="7968558E" w14:textId="37C676C7" w:rsidR="00361DED" w:rsidRDefault="003606A8" w:rsidP="00057E96">
      <w:pPr>
        <w:rPr>
          <w:rFonts w:ascii="Arial" w:hAnsi="Arial" w:cs="Arial"/>
          <w:color w:val="000000"/>
          <w:sz w:val="22"/>
          <w:szCs w:val="22"/>
          <w:lang w:eastAsia="zh-TW"/>
        </w:rPr>
      </w:pPr>
      <w:r>
        <w:rPr>
          <w:rFonts w:ascii="Arial" w:hAnsi="Arial" w:cs="Arial"/>
          <w:color w:val="000000"/>
          <w:sz w:val="22"/>
          <w:szCs w:val="22"/>
          <w:lang w:eastAsia="zh-TW"/>
        </w:rPr>
        <w:t>As it is an a</w:t>
      </w:r>
      <w:r w:rsidR="00361DED" w:rsidRPr="00057E96">
        <w:rPr>
          <w:rFonts w:ascii="Arial" w:hAnsi="Arial" w:cs="Arial"/>
          <w:color w:val="000000"/>
          <w:sz w:val="22"/>
          <w:szCs w:val="22"/>
          <w:lang w:eastAsia="zh-TW"/>
        </w:rPr>
        <w:t xml:space="preserve">lteration, the same requirements for any other alteration apply. If the project is under the threshold amount, then 11B-202.4 exception 8 would limit the cost of upgrades to a maximum of twenty </w:t>
      </w:r>
      <w:r w:rsidR="00034DEE" w:rsidRPr="00057E96">
        <w:rPr>
          <w:rFonts w:ascii="Arial" w:hAnsi="Arial" w:cs="Arial"/>
          <w:color w:val="000000"/>
          <w:sz w:val="22"/>
          <w:szCs w:val="22"/>
          <w:lang w:eastAsia="zh-TW"/>
        </w:rPr>
        <w:t xml:space="preserve">percent </w:t>
      </w:r>
      <w:r>
        <w:rPr>
          <w:rFonts w:ascii="Arial" w:hAnsi="Arial" w:cs="Arial"/>
          <w:color w:val="000000"/>
          <w:sz w:val="22"/>
          <w:szCs w:val="22"/>
          <w:lang w:eastAsia="zh-TW"/>
        </w:rPr>
        <w:t xml:space="preserve">(20%) </w:t>
      </w:r>
      <w:r w:rsidR="00034DEE" w:rsidRPr="00057E96">
        <w:rPr>
          <w:rFonts w:ascii="Arial" w:hAnsi="Arial" w:cs="Arial"/>
          <w:color w:val="000000"/>
          <w:sz w:val="22"/>
          <w:szCs w:val="22"/>
          <w:lang w:eastAsia="zh-TW"/>
        </w:rPr>
        <w:t>of the adjusted construction cost</w:t>
      </w:r>
      <w:r w:rsidR="00361DED" w:rsidRPr="00057E96">
        <w:rPr>
          <w:rFonts w:ascii="Arial" w:hAnsi="Arial" w:cs="Arial"/>
          <w:color w:val="000000"/>
          <w:sz w:val="22"/>
          <w:szCs w:val="22"/>
          <w:lang w:eastAsia="zh-TW"/>
        </w:rPr>
        <w:t xml:space="preserve">. </w:t>
      </w:r>
    </w:p>
    <w:p w14:paraId="57AE8906" w14:textId="77777777" w:rsidR="003606A8" w:rsidRPr="00057E96" w:rsidRDefault="003606A8" w:rsidP="00057E96">
      <w:pPr>
        <w:rPr>
          <w:rFonts w:ascii="Arial" w:hAnsi="Arial" w:cs="Arial"/>
          <w:color w:val="000000"/>
          <w:sz w:val="22"/>
          <w:szCs w:val="22"/>
          <w:lang w:eastAsia="zh-TW"/>
        </w:rPr>
      </w:pPr>
    </w:p>
    <w:p w14:paraId="32A71635" w14:textId="39E7CCE8" w:rsidR="00361DED" w:rsidRPr="00057E96" w:rsidRDefault="00361DED" w:rsidP="00057E96">
      <w:pPr>
        <w:rPr>
          <w:rFonts w:ascii="Arial" w:hAnsi="Arial" w:cs="Arial"/>
          <w:color w:val="000000"/>
          <w:sz w:val="22"/>
          <w:szCs w:val="22"/>
          <w:lang w:eastAsia="zh-TW"/>
        </w:rPr>
      </w:pPr>
      <w:r w:rsidRPr="00057E96">
        <w:rPr>
          <w:rFonts w:ascii="Arial" w:hAnsi="Arial" w:cs="Arial"/>
          <w:color w:val="000000"/>
          <w:sz w:val="22"/>
          <w:szCs w:val="22"/>
          <w:lang w:eastAsia="zh-TW"/>
        </w:rPr>
        <w:t xml:space="preserve">If the permit is solely to document a change of occupancy and no actual work is being done, the project is under the threshold and the applicant would be responsible for twenty percent </w:t>
      </w:r>
      <w:r w:rsidR="003606A8">
        <w:rPr>
          <w:rFonts w:ascii="Arial" w:hAnsi="Arial" w:cs="Arial"/>
          <w:color w:val="000000"/>
          <w:sz w:val="22"/>
          <w:szCs w:val="22"/>
          <w:lang w:eastAsia="zh-TW"/>
        </w:rPr>
        <w:t xml:space="preserve">(20%) </w:t>
      </w:r>
      <w:r w:rsidRPr="00057E96">
        <w:rPr>
          <w:rFonts w:ascii="Arial" w:hAnsi="Arial" w:cs="Arial"/>
          <w:color w:val="000000"/>
          <w:sz w:val="22"/>
          <w:szCs w:val="22"/>
          <w:lang w:eastAsia="zh-TW"/>
        </w:rPr>
        <w:t xml:space="preserve">of the one dollar permit valuation (twenty cents). This would require the checklist </w:t>
      </w:r>
      <w:r w:rsidR="003809D3">
        <w:rPr>
          <w:rFonts w:ascii="Arial" w:hAnsi="Arial" w:cs="Arial"/>
          <w:color w:val="000000"/>
          <w:sz w:val="22"/>
          <w:szCs w:val="22"/>
          <w:lang w:eastAsia="zh-TW"/>
        </w:rPr>
        <w:t xml:space="preserve">to </w:t>
      </w:r>
      <w:r w:rsidRPr="00057E96">
        <w:rPr>
          <w:rFonts w:ascii="Arial" w:hAnsi="Arial" w:cs="Arial"/>
          <w:color w:val="000000"/>
          <w:sz w:val="22"/>
          <w:szCs w:val="22"/>
          <w:lang w:eastAsia="zh-TW"/>
        </w:rPr>
        <w:t xml:space="preserve">be filled out along with Form C. For example, a new ISA </w:t>
      </w:r>
      <w:r w:rsidR="00464B98" w:rsidRPr="00057E96">
        <w:rPr>
          <w:rFonts w:ascii="Arial" w:hAnsi="Arial" w:cs="Arial"/>
          <w:color w:val="000000"/>
          <w:sz w:val="22"/>
          <w:szCs w:val="22"/>
          <w:lang w:eastAsia="zh-TW"/>
        </w:rPr>
        <w:t xml:space="preserve">placed on a door </w:t>
      </w:r>
      <w:r w:rsidRPr="00057E96">
        <w:rPr>
          <w:rFonts w:ascii="Arial" w:hAnsi="Arial" w:cs="Arial"/>
          <w:color w:val="000000"/>
          <w:sz w:val="22"/>
          <w:szCs w:val="22"/>
          <w:lang w:eastAsia="zh-TW"/>
        </w:rPr>
        <w:t>would fulfill this obligation.</w:t>
      </w:r>
    </w:p>
    <w:p w14:paraId="4F0BBF34" w14:textId="77777777" w:rsidR="00361DED" w:rsidRPr="00057E96" w:rsidRDefault="00361DED" w:rsidP="00057E96">
      <w:pPr>
        <w:rPr>
          <w:rFonts w:ascii="Arial" w:hAnsi="Arial" w:cs="Arial"/>
          <w:color w:val="000000"/>
          <w:sz w:val="22"/>
          <w:szCs w:val="22"/>
          <w:lang w:eastAsia="zh-TW"/>
        </w:rPr>
      </w:pPr>
    </w:p>
    <w:p w14:paraId="10B30077" w14:textId="7FDF858A" w:rsidR="00361DED" w:rsidRPr="00057E96" w:rsidRDefault="00361DED" w:rsidP="00057E96">
      <w:pPr>
        <w:rPr>
          <w:rFonts w:ascii="Arial" w:hAnsi="Arial" w:cs="Arial"/>
          <w:color w:val="000000"/>
          <w:sz w:val="22"/>
          <w:szCs w:val="22"/>
          <w:lang w:eastAsia="zh-TW"/>
        </w:rPr>
      </w:pPr>
      <w:r w:rsidRPr="00057E96">
        <w:rPr>
          <w:rFonts w:ascii="Arial" w:hAnsi="Arial" w:cs="Arial"/>
          <w:color w:val="000000"/>
          <w:sz w:val="22"/>
          <w:szCs w:val="22"/>
          <w:lang w:eastAsia="zh-TW"/>
        </w:rPr>
        <w:lastRenderedPageBreak/>
        <w:t xml:space="preserve">If the project includes work and is over the threshold, </w:t>
      </w:r>
      <w:r w:rsidR="002A7991" w:rsidRPr="00057E96">
        <w:rPr>
          <w:rFonts w:ascii="Arial" w:hAnsi="Arial" w:cs="Arial"/>
          <w:color w:val="000000"/>
          <w:sz w:val="22"/>
          <w:szCs w:val="22"/>
          <w:lang w:eastAsia="zh-TW"/>
        </w:rPr>
        <w:t xml:space="preserve">then the entire area that is changing occupancy would be subject to upgrade. If this is the entire building, then </w:t>
      </w:r>
      <w:r w:rsidR="003606A8">
        <w:rPr>
          <w:rFonts w:ascii="Arial" w:hAnsi="Arial" w:cs="Arial"/>
          <w:color w:val="000000"/>
          <w:sz w:val="22"/>
          <w:szCs w:val="22"/>
          <w:lang w:eastAsia="zh-TW"/>
        </w:rPr>
        <w:t>all areas would have to be addres</w:t>
      </w:r>
      <w:r w:rsidR="002A7991" w:rsidRPr="00057E96">
        <w:rPr>
          <w:rFonts w:ascii="Arial" w:hAnsi="Arial" w:cs="Arial"/>
          <w:color w:val="000000"/>
          <w:sz w:val="22"/>
          <w:szCs w:val="22"/>
          <w:lang w:eastAsia="zh-TW"/>
        </w:rPr>
        <w:t>s</w:t>
      </w:r>
      <w:r w:rsidR="003606A8">
        <w:rPr>
          <w:rFonts w:ascii="Arial" w:hAnsi="Arial" w:cs="Arial"/>
          <w:color w:val="000000"/>
          <w:sz w:val="22"/>
          <w:szCs w:val="22"/>
          <w:lang w:eastAsia="zh-TW"/>
        </w:rPr>
        <w:t>ed;</w:t>
      </w:r>
      <w:r w:rsidR="002A7991" w:rsidRPr="00057E96">
        <w:rPr>
          <w:rFonts w:ascii="Arial" w:hAnsi="Arial" w:cs="Arial"/>
          <w:color w:val="000000"/>
          <w:sz w:val="22"/>
          <w:szCs w:val="22"/>
          <w:lang w:eastAsia="zh-TW"/>
        </w:rPr>
        <w:t xml:space="preserve"> but if it is only part of a building, then only that part would have to be upgraded.  For example, a bookstore in a building with four total commercial space</w:t>
      </w:r>
      <w:r w:rsidR="00464B98" w:rsidRPr="00057E96">
        <w:rPr>
          <w:rFonts w:ascii="Arial" w:hAnsi="Arial" w:cs="Arial"/>
          <w:color w:val="000000"/>
          <w:sz w:val="22"/>
          <w:szCs w:val="22"/>
          <w:lang w:eastAsia="zh-TW"/>
        </w:rPr>
        <w:t>s changes to a health club; the health club</w:t>
      </w:r>
      <w:r w:rsidR="002A7991" w:rsidRPr="00057E96">
        <w:rPr>
          <w:rFonts w:ascii="Arial" w:hAnsi="Arial" w:cs="Arial"/>
          <w:color w:val="000000"/>
          <w:sz w:val="22"/>
          <w:szCs w:val="22"/>
          <w:lang w:eastAsia="zh-TW"/>
        </w:rPr>
        <w:t xml:space="preserve"> tenant space (</w:t>
      </w:r>
      <w:r w:rsidR="00464B98" w:rsidRPr="00057E96">
        <w:rPr>
          <w:rFonts w:ascii="Arial" w:hAnsi="Arial" w:cs="Arial"/>
          <w:color w:val="000000"/>
          <w:sz w:val="22"/>
          <w:szCs w:val="22"/>
          <w:lang w:eastAsia="zh-TW"/>
        </w:rPr>
        <w:t>“</w:t>
      </w:r>
      <w:r w:rsidR="002A7991" w:rsidRPr="00057E96">
        <w:rPr>
          <w:rFonts w:ascii="Arial" w:hAnsi="Arial" w:cs="Arial"/>
          <w:color w:val="000000"/>
          <w:sz w:val="22"/>
          <w:szCs w:val="22"/>
          <w:lang w:eastAsia="zh-TW"/>
        </w:rPr>
        <w:t>or portion of the building</w:t>
      </w:r>
      <w:r w:rsidR="003606A8">
        <w:rPr>
          <w:rFonts w:ascii="Arial" w:hAnsi="Arial" w:cs="Arial"/>
          <w:color w:val="000000"/>
          <w:sz w:val="22"/>
          <w:szCs w:val="22"/>
          <w:lang w:eastAsia="zh-TW"/>
        </w:rPr>
        <w:t>”</w:t>
      </w:r>
      <w:r w:rsidR="002A7991" w:rsidRPr="00057E96">
        <w:rPr>
          <w:rFonts w:ascii="Arial" w:hAnsi="Arial" w:cs="Arial"/>
          <w:color w:val="000000"/>
          <w:sz w:val="22"/>
          <w:szCs w:val="22"/>
          <w:lang w:eastAsia="zh-TW"/>
        </w:rPr>
        <w:t xml:space="preserve">) would have to be upgraded, but the remainder of the building would be exempt. </w:t>
      </w:r>
    </w:p>
    <w:p w14:paraId="3E258F27" w14:textId="77777777" w:rsidR="002A7991" w:rsidRPr="00057E96" w:rsidRDefault="002A7991" w:rsidP="00057E96">
      <w:pPr>
        <w:rPr>
          <w:rFonts w:ascii="Arial" w:hAnsi="Arial" w:cs="Arial"/>
          <w:color w:val="000000"/>
          <w:sz w:val="22"/>
          <w:szCs w:val="22"/>
          <w:lang w:eastAsia="zh-TW"/>
        </w:rPr>
      </w:pPr>
    </w:p>
    <w:p w14:paraId="41F18E4E" w14:textId="2ACF7CED" w:rsidR="002A7991" w:rsidRPr="00057E96" w:rsidRDefault="002A7991" w:rsidP="00057E96">
      <w:pPr>
        <w:rPr>
          <w:rFonts w:ascii="Arial" w:hAnsi="Arial" w:cs="Arial"/>
          <w:color w:val="000000"/>
          <w:sz w:val="22"/>
          <w:szCs w:val="22"/>
          <w:lang w:eastAsia="zh-TW"/>
        </w:rPr>
      </w:pPr>
      <w:r w:rsidRPr="00057E96">
        <w:rPr>
          <w:rFonts w:ascii="Arial" w:hAnsi="Arial" w:cs="Arial"/>
          <w:color w:val="000000"/>
          <w:sz w:val="22"/>
          <w:szCs w:val="22"/>
          <w:lang w:eastAsia="zh-TW"/>
        </w:rPr>
        <w:t xml:space="preserve">The exceptions for technical infeasibility would apply and the applicant could </w:t>
      </w:r>
      <w:r w:rsidR="00464B98" w:rsidRPr="00057E96">
        <w:rPr>
          <w:rFonts w:ascii="Arial" w:hAnsi="Arial" w:cs="Arial"/>
          <w:color w:val="000000"/>
          <w:sz w:val="22"/>
          <w:szCs w:val="22"/>
          <w:lang w:eastAsia="zh-TW"/>
        </w:rPr>
        <w:t xml:space="preserve">also </w:t>
      </w:r>
      <w:r w:rsidRPr="00057E96">
        <w:rPr>
          <w:rFonts w:ascii="Arial" w:hAnsi="Arial" w:cs="Arial"/>
          <w:color w:val="000000"/>
          <w:sz w:val="22"/>
          <w:szCs w:val="22"/>
          <w:lang w:eastAsia="zh-TW"/>
        </w:rPr>
        <w:t>apply for an unreasonable hardship if the cost would prove disproportional and would jeopardize the project. The Department could grant such a hardship, but it would have to be ratified by the AAC.</w:t>
      </w:r>
    </w:p>
    <w:p w14:paraId="6AED1695" w14:textId="77777777" w:rsidR="002A7991" w:rsidRPr="00057E96" w:rsidRDefault="002A7991" w:rsidP="00057E96">
      <w:pPr>
        <w:rPr>
          <w:rFonts w:ascii="Arial" w:hAnsi="Arial" w:cs="Arial"/>
          <w:color w:val="000000"/>
          <w:sz w:val="22"/>
          <w:szCs w:val="22"/>
          <w:lang w:eastAsia="zh-TW"/>
        </w:rPr>
      </w:pPr>
    </w:p>
    <w:p w14:paraId="24884093" w14:textId="0398BB28" w:rsidR="00EA3477" w:rsidRPr="00057E96" w:rsidRDefault="009021F0" w:rsidP="00057E96">
      <w:pPr>
        <w:rPr>
          <w:rFonts w:ascii="Arial" w:hAnsi="Arial" w:cs="Arial"/>
          <w:color w:val="000000"/>
          <w:sz w:val="22"/>
          <w:szCs w:val="22"/>
          <w:lang w:eastAsia="zh-TW"/>
        </w:rPr>
      </w:pPr>
      <w:r w:rsidRPr="00057E96">
        <w:rPr>
          <w:rFonts w:ascii="Arial" w:hAnsi="Arial" w:cs="Arial"/>
          <w:b/>
          <w:color w:val="000000"/>
          <w:sz w:val="22"/>
          <w:szCs w:val="22"/>
          <w:lang w:eastAsia="zh-TW"/>
        </w:rPr>
        <w:t xml:space="preserve">Item 2. </w:t>
      </w:r>
      <w:r w:rsidR="002A7991" w:rsidRPr="0088615E">
        <w:rPr>
          <w:rFonts w:ascii="Arial" w:hAnsi="Arial" w:cs="Arial"/>
          <w:b/>
          <w:color w:val="000000"/>
          <w:sz w:val="22"/>
          <w:szCs w:val="22"/>
          <w:lang w:eastAsia="zh-TW"/>
        </w:rPr>
        <w:t>11B-202.4 Exception #2</w:t>
      </w:r>
      <w:r w:rsidR="00464B98" w:rsidRPr="0088615E">
        <w:rPr>
          <w:rFonts w:ascii="Arial" w:hAnsi="Arial" w:cs="Arial"/>
          <w:b/>
          <w:color w:val="000000"/>
          <w:sz w:val="22"/>
          <w:szCs w:val="22"/>
          <w:lang w:eastAsia="zh-TW"/>
        </w:rPr>
        <w:t>:</w:t>
      </w:r>
      <w:r w:rsidR="00464B98" w:rsidRPr="00057E96">
        <w:rPr>
          <w:rFonts w:ascii="Arial" w:hAnsi="Arial" w:cs="Arial"/>
          <w:color w:val="000000"/>
          <w:sz w:val="22"/>
          <w:szCs w:val="22"/>
          <w:lang w:eastAsia="zh-TW"/>
        </w:rPr>
        <w:t xml:space="preserve"> This exception</w:t>
      </w:r>
      <w:r w:rsidR="002A7991" w:rsidRPr="00057E96">
        <w:rPr>
          <w:rFonts w:ascii="Arial" w:hAnsi="Arial" w:cs="Arial"/>
          <w:color w:val="000000"/>
          <w:sz w:val="22"/>
          <w:szCs w:val="22"/>
          <w:lang w:eastAsia="zh-TW"/>
        </w:rPr>
        <w:t xml:space="preserve"> has proven to be a bit confusing for some applicants. To clarify</w:t>
      </w:r>
      <w:r w:rsidR="00421526">
        <w:rPr>
          <w:rFonts w:ascii="Arial" w:hAnsi="Arial" w:cs="Arial"/>
          <w:color w:val="000000"/>
          <w:sz w:val="22"/>
          <w:szCs w:val="22"/>
          <w:lang w:eastAsia="zh-TW"/>
        </w:rPr>
        <w:t>,</w:t>
      </w:r>
      <w:r w:rsidR="002A7991" w:rsidRPr="00057E96">
        <w:rPr>
          <w:rFonts w:ascii="Arial" w:hAnsi="Arial" w:cs="Arial"/>
          <w:color w:val="000000"/>
          <w:sz w:val="22"/>
          <w:szCs w:val="22"/>
          <w:lang w:eastAsia="zh-TW"/>
        </w:rPr>
        <w:t xml:space="preserve"> it is important to understand a few simple points. </w:t>
      </w:r>
    </w:p>
    <w:p w14:paraId="1A22175A" w14:textId="77777777" w:rsidR="00EA3477" w:rsidRPr="00057E96" w:rsidRDefault="00EA3477" w:rsidP="00057E96">
      <w:pPr>
        <w:rPr>
          <w:rFonts w:ascii="Arial" w:hAnsi="Arial" w:cs="Arial"/>
          <w:color w:val="000000"/>
          <w:sz w:val="22"/>
          <w:szCs w:val="22"/>
          <w:lang w:eastAsia="zh-TW"/>
        </w:rPr>
      </w:pPr>
    </w:p>
    <w:p w14:paraId="28E6AA45" w14:textId="1B8248FE" w:rsidR="002A7991" w:rsidRPr="00057E96" w:rsidRDefault="00EA3477" w:rsidP="00057E96">
      <w:pPr>
        <w:rPr>
          <w:rFonts w:ascii="Arial" w:hAnsi="Arial" w:cs="Arial"/>
          <w:color w:val="000000"/>
          <w:sz w:val="22"/>
          <w:szCs w:val="22"/>
          <w:lang w:eastAsia="zh-TW"/>
        </w:rPr>
      </w:pPr>
      <w:r w:rsidRPr="00057E96">
        <w:rPr>
          <w:rFonts w:ascii="Arial" w:hAnsi="Arial" w:cs="Arial"/>
          <w:color w:val="000000"/>
          <w:sz w:val="22"/>
          <w:szCs w:val="22"/>
          <w:lang w:eastAsia="zh-TW"/>
        </w:rPr>
        <w:t>Exception #2</w:t>
      </w:r>
      <w:r w:rsidR="002A7991" w:rsidRPr="00057E96">
        <w:rPr>
          <w:rFonts w:ascii="Arial" w:hAnsi="Arial" w:cs="Arial"/>
          <w:color w:val="000000"/>
          <w:sz w:val="22"/>
          <w:szCs w:val="22"/>
          <w:lang w:eastAsia="zh-TW"/>
        </w:rPr>
        <w:t xml:space="preserve"> only applies to the five </w:t>
      </w:r>
      <w:r w:rsidR="00421526">
        <w:rPr>
          <w:rFonts w:ascii="Arial" w:hAnsi="Arial" w:cs="Arial"/>
          <w:color w:val="000000"/>
          <w:sz w:val="22"/>
          <w:szCs w:val="22"/>
          <w:lang w:eastAsia="zh-TW"/>
        </w:rPr>
        <w:t xml:space="preserve">(5) </w:t>
      </w:r>
      <w:r w:rsidR="002A7991" w:rsidRPr="00057E96">
        <w:rPr>
          <w:rFonts w:ascii="Arial" w:hAnsi="Arial" w:cs="Arial"/>
          <w:color w:val="000000"/>
          <w:sz w:val="22"/>
          <w:szCs w:val="22"/>
          <w:lang w:eastAsia="zh-TW"/>
        </w:rPr>
        <w:t xml:space="preserve">listed elements of </w:t>
      </w:r>
      <w:r w:rsidRPr="00057E96">
        <w:rPr>
          <w:rFonts w:ascii="Arial" w:hAnsi="Arial" w:cs="Arial"/>
          <w:color w:val="000000"/>
          <w:sz w:val="22"/>
          <w:szCs w:val="22"/>
          <w:lang w:eastAsia="zh-TW"/>
        </w:rPr>
        <w:t>the path of travel and does not</w:t>
      </w:r>
      <w:r w:rsidR="002A7991" w:rsidRPr="00057E96">
        <w:rPr>
          <w:rFonts w:ascii="Arial" w:hAnsi="Arial" w:cs="Arial"/>
          <w:color w:val="000000"/>
          <w:sz w:val="22"/>
          <w:szCs w:val="22"/>
          <w:lang w:eastAsia="zh-TW"/>
        </w:rPr>
        <w:t xml:space="preserve"> apply to other elements such as the accessible ro</w:t>
      </w:r>
      <w:r w:rsidR="00464B98" w:rsidRPr="00057E96">
        <w:rPr>
          <w:rFonts w:ascii="Arial" w:hAnsi="Arial" w:cs="Arial"/>
          <w:color w:val="000000"/>
          <w:sz w:val="22"/>
          <w:szCs w:val="22"/>
          <w:lang w:eastAsia="zh-TW"/>
        </w:rPr>
        <w:t>ute to the area of alteration</w:t>
      </w:r>
      <w:r w:rsidR="00421526">
        <w:rPr>
          <w:rFonts w:ascii="Arial" w:hAnsi="Arial" w:cs="Arial"/>
          <w:color w:val="000000"/>
          <w:sz w:val="22"/>
          <w:szCs w:val="22"/>
          <w:lang w:eastAsia="zh-TW"/>
        </w:rPr>
        <w:t>;</w:t>
      </w:r>
      <w:r w:rsidR="00464B98" w:rsidRPr="00057E96">
        <w:rPr>
          <w:rFonts w:ascii="Arial" w:hAnsi="Arial" w:cs="Arial"/>
          <w:color w:val="000000"/>
          <w:sz w:val="22"/>
          <w:szCs w:val="22"/>
          <w:lang w:eastAsia="zh-TW"/>
        </w:rPr>
        <w:t xml:space="preserve"> i.e.</w:t>
      </w:r>
      <w:r w:rsidR="00421526">
        <w:rPr>
          <w:rFonts w:ascii="Arial" w:hAnsi="Arial" w:cs="Arial"/>
          <w:color w:val="000000"/>
          <w:sz w:val="22"/>
          <w:szCs w:val="22"/>
          <w:lang w:eastAsia="zh-TW"/>
        </w:rPr>
        <w:t>,</w:t>
      </w:r>
      <w:r w:rsidR="00464B98" w:rsidRPr="00057E96">
        <w:rPr>
          <w:rFonts w:ascii="Arial" w:hAnsi="Arial" w:cs="Arial"/>
          <w:color w:val="000000"/>
          <w:sz w:val="22"/>
          <w:szCs w:val="22"/>
          <w:lang w:eastAsia="zh-TW"/>
        </w:rPr>
        <w:t xml:space="preserve"> elevators and </w:t>
      </w:r>
      <w:r w:rsidRPr="00057E96">
        <w:rPr>
          <w:rFonts w:ascii="Arial" w:hAnsi="Arial" w:cs="Arial"/>
          <w:color w:val="000000"/>
          <w:sz w:val="22"/>
          <w:szCs w:val="22"/>
          <w:lang w:eastAsia="zh-TW"/>
        </w:rPr>
        <w:t>parking spaces. It would apply to the clear space around a water closet</w:t>
      </w:r>
      <w:r w:rsidR="00464B98" w:rsidRPr="00057E96">
        <w:rPr>
          <w:rFonts w:ascii="Arial" w:hAnsi="Arial" w:cs="Arial"/>
          <w:color w:val="000000"/>
          <w:sz w:val="22"/>
          <w:szCs w:val="22"/>
          <w:lang w:eastAsia="zh-TW"/>
        </w:rPr>
        <w:t xml:space="preserve"> in toilet rooms, a</w:t>
      </w:r>
      <w:r w:rsidRPr="00057E96">
        <w:rPr>
          <w:rFonts w:ascii="Arial" w:hAnsi="Arial" w:cs="Arial"/>
          <w:color w:val="000000"/>
          <w:sz w:val="22"/>
          <w:szCs w:val="22"/>
          <w:lang w:eastAsia="zh-TW"/>
        </w:rPr>
        <w:t xml:space="preserve">nd </w:t>
      </w:r>
      <w:r w:rsidR="006A0E26" w:rsidRPr="00057E96">
        <w:rPr>
          <w:rFonts w:ascii="Arial" w:hAnsi="Arial" w:cs="Arial"/>
          <w:color w:val="000000"/>
          <w:sz w:val="22"/>
          <w:szCs w:val="22"/>
          <w:lang w:eastAsia="zh-TW"/>
        </w:rPr>
        <w:t xml:space="preserve">would </w:t>
      </w:r>
      <w:r w:rsidRPr="00057E96">
        <w:rPr>
          <w:rFonts w:ascii="Arial" w:hAnsi="Arial" w:cs="Arial"/>
          <w:color w:val="000000"/>
          <w:sz w:val="22"/>
          <w:szCs w:val="22"/>
          <w:lang w:eastAsia="zh-TW"/>
        </w:rPr>
        <w:t xml:space="preserve">allow a lavatory </w:t>
      </w:r>
      <w:r w:rsidR="006A0E26" w:rsidRPr="00057E96">
        <w:rPr>
          <w:rFonts w:ascii="Arial" w:hAnsi="Arial" w:cs="Arial"/>
          <w:color w:val="000000"/>
          <w:sz w:val="22"/>
          <w:szCs w:val="22"/>
          <w:lang w:eastAsia="zh-TW"/>
        </w:rPr>
        <w:t>that is</w:t>
      </w:r>
      <w:r w:rsidRPr="00057E96">
        <w:rPr>
          <w:rFonts w:ascii="Arial" w:hAnsi="Arial" w:cs="Arial"/>
          <w:color w:val="000000"/>
          <w:sz w:val="22"/>
          <w:szCs w:val="22"/>
          <w:lang w:eastAsia="zh-TW"/>
        </w:rPr>
        <w:t xml:space="preserve"> 28 inches from the water closet</w:t>
      </w:r>
      <w:r w:rsidR="00464B98" w:rsidRPr="00057E96">
        <w:rPr>
          <w:rFonts w:ascii="Arial" w:hAnsi="Arial" w:cs="Arial"/>
          <w:color w:val="000000"/>
          <w:sz w:val="22"/>
          <w:szCs w:val="22"/>
          <w:lang w:eastAsia="zh-TW"/>
        </w:rPr>
        <w:t xml:space="preserve"> to remain.</w:t>
      </w:r>
      <w:r w:rsidR="006A0E26" w:rsidRPr="00057E96">
        <w:rPr>
          <w:rFonts w:ascii="Arial" w:hAnsi="Arial" w:cs="Arial"/>
          <w:color w:val="000000"/>
          <w:sz w:val="22"/>
          <w:szCs w:val="22"/>
          <w:lang w:eastAsia="zh-TW"/>
        </w:rPr>
        <w:t xml:space="preserve"> </w:t>
      </w:r>
      <w:r w:rsidR="00464B98" w:rsidRPr="00057E96">
        <w:rPr>
          <w:rFonts w:ascii="Arial" w:hAnsi="Arial" w:cs="Arial"/>
          <w:color w:val="000000"/>
          <w:sz w:val="22"/>
          <w:szCs w:val="22"/>
          <w:lang w:eastAsia="zh-TW"/>
        </w:rPr>
        <w:t>Existing v</w:t>
      </w:r>
      <w:r w:rsidRPr="00057E96">
        <w:rPr>
          <w:rFonts w:ascii="Arial" w:hAnsi="Arial" w:cs="Arial"/>
          <w:color w:val="000000"/>
          <w:sz w:val="22"/>
          <w:szCs w:val="22"/>
          <w:lang w:eastAsia="zh-TW"/>
        </w:rPr>
        <w:t>an parking spaces would hav</w:t>
      </w:r>
      <w:r w:rsidR="00464B98" w:rsidRPr="00057E96">
        <w:rPr>
          <w:rFonts w:ascii="Arial" w:hAnsi="Arial" w:cs="Arial"/>
          <w:color w:val="000000"/>
          <w:sz w:val="22"/>
          <w:szCs w:val="22"/>
          <w:lang w:eastAsia="zh-TW"/>
        </w:rPr>
        <w:t xml:space="preserve">e to be upgraded to one in six from one in eight </w:t>
      </w:r>
      <w:r w:rsidRPr="00057E96">
        <w:rPr>
          <w:rFonts w:ascii="Arial" w:hAnsi="Arial" w:cs="Arial"/>
          <w:color w:val="000000"/>
          <w:sz w:val="22"/>
          <w:szCs w:val="22"/>
          <w:lang w:eastAsia="zh-TW"/>
        </w:rPr>
        <w:t xml:space="preserve">and the height of elevator cab buttons must </w:t>
      </w:r>
      <w:r w:rsidR="006A0E26" w:rsidRPr="00057E96">
        <w:rPr>
          <w:rFonts w:ascii="Arial" w:hAnsi="Arial" w:cs="Arial"/>
          <w:color w:val="000000"/>
          <w:sz w:val="22"/>
          <w:szCs w:val="22"/>
          <w:lang w:eastAsia="zh-TW"/>
        </w:rPr>
        <w:t>be brought into compliance barring other exceptions</w:t>
      </w:r>
      <w:r w:rsidRPr="00057E96">
        <w:rPr>
          <w:rFonts w:ascii="Arial" w:hAnsi="Arial" w:cs="Arial"/>
          <w:color w:val="000000"/>
          <w:sz w:val="22"/>
          <w:szCs w:val="22"/>
          <w:lang w:eastAsia="zh-TW"/>
        </w:rPr>
        <w:t>.</w:t>
      </w:r>
    </w:p>
    <w:p w14:paraId="341ED2FD" w14:textId="77777777" w:rsidR="002A7991" w:rsidRPr="00057E96" w:rsidRDefault="002A7991" w:rsidP="00057E96">
      <w:pPr>
        <w:rPr>
          <w:rFonts w:ascii="Arial" w:hAnsi="Arial" w:cs="Arial"/>
          <w:color w:val="000000"/>
          <w:sz w:val="22"/>
          <w:szCs w:val="22"/>
          <w:lang w:eastAsia="zh-TW"/>
        </w:rPr>
      </w:pPr>
    </w:p>
    <w:p w14:paraId="1D90F70C" w14:textId="1CF62A39" w:rsidR="002A7991" w:rsidRPr="00057E96" w:rsidRDefault="006A0E26" w:rsidP="00057E96">
      <w:pPr>
        <w:rPr>
          <w:rFonts w:ascii="Arial" w:hAnsi="Arial" w:cs="Arial"/>
          <w:color w:val="000000"/>
          <w:sz w:val="22"/>
          <w:szCs w:val="22"/>
          <w:lang w:eastAsia="zh-TW"/>
        </w:rPr>
      </w:pPr>
      <w:r w:rsidRPr="00057E96">
        <w:rPr>
          <w:rFonts w:ascii="Arial" w:hAnsi="Arial" w:cs="Arial"/>
          <w:color w:val="000000"/>
          <w:sz w:val="22"/>
          <w:szCs w:val="22"/>
          <w:lang w:eastAsia="zh-TW"/>
        </w:rPr>
        <w:t>In this</w:t>
      </w:r>
      <w:r w:rsidR="00EA3477" w:rsidRPr="00057E96">
        <w:rPr>
          <w:rFonts w:ascii="Arial" w:hAnsi="Arial" w:cs="Arial"/>
          <w:color w:val="000000"/>
          <w:sz w:val="22"/>
          <w:szCs w:val="22"/>
          <w:lang w:eastAsia="zh-TW"/>
        </w:rPr>
        <w:t xml:space="preserve"> exception, the language “constructed </w:t>
      </w:r>
      <w:r w:rsidR="00EA3477" w:rsidRPr="00057E96">
        <w:rPr>
          <w:rFonts w:ascii="Arial" w:hAnsi="Arial" w:cs="Arial"/>
          <w:color w:val="000000"/>
          <w:sz w:val="22"/>
          <w:szCs w:val="22"/>
          <w:u w:val="single"/>
          <w:lang w:eastAsia="zh-TW"/>
        </w:rPr>
        <w:t>or altered</w:t>
      </w:r>
      <w:r w:rsidR="00EA3477" w:rsidRPr="00057E96">
        <w:rPr>
          <w:rFonts w:ascii="Arial" w:hAnsi="Arial" w:cs="Arial"/>
          <w:color w:val="000000"/>
          <w:sz w:val="22"/>
          <w:szCs w:val="22"/>
          <w:lang w:eastAsia="zh-TW"/>
        </w:rPr>
        <w:t xml:space="preserve"> in compliance with the immediately preceding edition of the California Building Code” does not mean that the existing condition had to be permitted under the preceding code</w:t>
      </w:r>
      <w:r w:rsidR="00421526">
        <w:rPr>
          <w:rFonts w:ascii="Arial" w:hAnsi="Arial" w:cs="Arial"/>
          <w:color w:val="000000"/>
          <w:sz w:val="22"/>
          <w:szCs w:val="22"/>
          <w:lang w:eastAsia="zh-TW"/>
        </w:rPr>
        <w:t>;</w:t>
      </w:r>
      <w:r w:rsidR="00EA3477" w:rsidRPr="00057E96">
        <w:rPr>
          <w:rFonts w:ascii="Arial" w:hAnsi="Arial" w:cs="Arial"/>
          <w:color w:val="000000"/>
          <w:sz w:val="22"/>
          <w:szCs w:val="22"/>
          <w:lang w:eastAsia="zh-TW"/>
        </w:rPr>
        <w:t xml:space="preserve"> but ra</w:t>
      </w:r>
      <w:r w:rsidR="00464B98" w:rsidRPr="00057E96">
        <w:rPr>
          <w:rFonts w:ascii="Arial" w:hAnsi="Arial" w:cs="Arial"/>
          <w:color w:val="000000"/>
          <w:sz w:val="22"/>
          <w:szCs w:val="22"/>
          <w:lang w:eastAsia="zh-TW"/>
        </w:rPr>
        <w:t>ther</w:t>
      </w:r>
      <w:r w:rsidR="00421526">
        <w:rPr>
          <w:rFonts w:ascii="Arial" w:hAnsi="Arial" w:cs="Arial"/>
          <w:color w:val="000000"/>
          <w:sz w:val="22"/>
          <w:szCs w:val="22"/>
          <w:lang w:eastAsia="zh-TW"/>
        </w:rPr>
        <w:t>,</w:t>
      </w:r>
      <w:r w:rsidR="00464B98" w:rsidRPr="00057E96">
        <w:rPr>
          <w:rFonts w:ascii="Arial" w:hAnsi="Arial" w:cs="Arial"/>
          <w:color w:val="000000"/>
          <w:sz w:val="22"/>
          <w:szCs w:val="22"/>
          <w:lang w:eastAsia="zh-TW"/>
        </w:rPr>
        <w:t xml:space="preserve"> that it complies with those</w:t>
      </w:r>
      <w:r w:rsidRPr="00057E96">
        <w:rPr>
          <w:rFonts w:ascii="Arial" w:hAnsi="Arial" w:cs="Arial"/>
          <w:color w:val="000000"/>
          <w:sz w:val="22"/>
          <w:szCs w:val="22"/>
          <w:lang w:eastAsia="zh-TW"/>
        </w:rPr>
        <w:t xml:space="preserve"> code</w:t>
      </w:r>
      <w:r w:rsidR="00464B98" w:rsidRPr="00057E96">
        <w:rPr>
          <w:rFonts w:ascii="Arial" w:hAnsi="Arial" w:cs="Arial"/>
          <w:color w:val="000000"/>
          <w:sz w:val="22"/>
          <w:szCs w:val="22"/>
          <w:lang w:eastAsia="zh-TW"/>
        </w:rPr>
        <w:t xml:space="preserve"> requirements found i</w:t>
      </w:r>
      <w:r w:rsidRPr="00057E96">
        <w:rPr>
          <w:rFonts w:ascii="Arial" w:hAnsi="Arial" w:cs="Arial"/>
          <w:color w:val="000000"/>
          <w:sz w:val="22"/>
          <w:szCs w:val="22"/>
          <w:lang w:eastAsia="zh-TW"/>
        </w:rPr>
        <w:t xml:space="preserve">n the preceding edition. </w:t>
      </w:r>
      <w:r w:rsidR="00EA3477" w:rsidRPr="00057E96">
        <w:rPr>
          <w:rFonts w:ascii="Arial" w:hAnsi="Arial" w:cs="Arial"/>
          <w:color w:val="000000"/>
          <w:sz w:val="22"/>
          <w:szCs w:val="22"/>
          <w:lang w:eastAsia="zh-TW"/>
        </w:rPr>
        <w:t xml:space="preserve"> This exception could apply to a space that was constructed under a permit issued in 1964 if the elements </w:t>
      </w:r>
      <w:r w:rsidRPr="00057E96">
        <w:rPr>
          <w:rFonts w:ascii="Arial" w:hAnsi="Arial" w:cs="Arial"/>
          <w:color w:val="000000"/>
          <w:sz w:val="22"/>
          <w:szCs w:val="22"/>
          <w:lang w:eastAsia="zh-TW"/>
        </w:rPr>
        <w:t xml:space="preserve">happened to </w:t>
      </w:r>
      <w:r w:rsidR="00EA3477" w:rsidRPr="00057E96">
        <w:rPr>
          <w:rFonts w:ascii="Arial" w:hAnsi="Arial" w:cs="Arial"/>
          <w:color w:val="000000"/>
          <w:sz w:val="22"/>
          <w:szCs w:val="22"/>
          <w:lang w:eastAsia="zh-TW"/>
        </w:rPr>
        <w:t xml:space="preserve">comply with the preceding code. </w:t>
      </w:r>
    </w:p>
    <w:p w14:paraId="5D62579B" w14:textId="77777777" w:rsidR="00EA3477" w:rsidRPr="00057E96" w:rsidRDefault="00EA3477" w:rsidP="00057E96">
      <w:pPr>
        <w:rPr>
          <w:rFonts w:ascii="Arial" w:hAnsi="Arial" w:cs="Arial"/>
          <w:color w:val="000000"/>
          <w:sz w:val="22"/>
          <w:szCs w:val="22"/>
          <w:lang w:eastAsia="zh-TW"/>
        </w:rPr>
      </w:pPr>
    </w:p>
    <w:p w14:paraId="20C7C3C1" w14:textId="2BFAD9C6" w:rsidR="006A0E26" w:rsidRPr="00057E96" w:rsidRDefault="00EA3477" w:rsidP="00057E96">
      <w:pPr>
        <w:rPr>
          <w:rFonts w:ascii="Arial" w:hAnsi="Arial" w:cs="Arial"/>
          <w:color w:val="000000"/>
          <w:sz w:val="22"/>
          <w:szCs w:val="22"/>
          <w:lang w:eastAsia="zh-TW"/>
        </w:rPr>
      </w:pPr>
      <w:r w:rsidRPr="00057E96">
        <w:rPr>
          <w:rFonts w:ascii="Arial" w:hAnsi="Arial" w:cs="Arial"/>
          <w:color w:val="000000"/>
          <w:sz w:val="22"/>
          <w:szCs w:val="22"/>
          <w:lang w:eastAsia="zh-TW"/>
        </w:rPr>
        <w:t xml:space="preserve">The term “immediately preceding edition” </w:t>
      </w:r>
      <w:r w:rsidR="006A0E26" w:rsidRPr="00057E96">
        <w:rPr>
          <w:rFonts w:ascii="Arial" w:hAnsi="Arial" w:cs="Arial"/>
          <w:color w:val="000000"/>
          <w:sz w:val="22"/>
          <w:szCs w:val="22"/>
          <w:lang w:eastAsia="zh-TW"/>
        </w:rPr>
        <w:t>means any version of the preceding code, including all errata, supplements and the interme</w:t>
      </w:r>
      <w:r w:rsidR="00405286" w:rsidRPr="00057E96">
        <w:rPr>
          <w:rFonts w:ascii="Arial" w:hAnsi="Arial" w:cs="Arial"/>
          <w:color w:val="000000"/>
          <w:sz w:val="22"/>
          <w:szCs w:val="22"/>
          <w:lang w:eastAsia="zh-TW"/>
        </w:rPr>
        <w:t xml:space="preserve">diate code change. “Edition” means </w:t>
      </w:r>
      <w:r w:rsidR="00421526">
        <w:rPr>
          <w:rFonts w:ascii="Arial" w:hAnsi="Arial" w:cs="Arial"/>
          <w:color w:val="000000"/>
          <w:sz w:val="22"/>
          <w:szCs w:val="22"/>
          <w:lang w:eastAsia="zh-TW"/>
        </w:rPr>
        <w:t>the three year cycle;</w:t>
      </w:r>
      <w:r w:rsidR="006A0E26" w:rsidRPr="00057E96">
        <w:rPr>
          <w:rFonts w:ascii="Arial" w:hAnsi="Arial" w:cs="Arial"/>
          <w:color w:val="000000"/>
          <w:sz w:val="22"/>
          <w:szCs w:val="22"/>
          <w:lang w:eastAsia="zh-TW"/>
        </w:rPr>
        <w:t xml:space="preserve"> i.e.</w:t>
      </w:r>
      <w:r w:rsidR="00421526">
        <w:rPr>
          <w:rFonts w:ascii="Arial" w:hAnsi="Arial" w:cs="Arial"/>
          <w:color w:val="000000"/>
          <w:sz w:val="22"/>
          <w:szCs w:val="22"/>
          <w:lang w:eastAsia="zh-TW"/>
        </w:rPr>
        <w:t>,</w:t>
      </w:r>
      <w:r w:rsidR="006A0E26" w:rsidRPr="00057E96">
        <w:rPr>
          <w:rFonts w:ascii="Arial" w:hAnsi="Arial" w:cs="Arial"/>
          <w:color w:val="000000"/>
          <w:sz w:val="22"/>
          <w:szCs w:val="22"/>
          <w:lang w:eastAsia="zh-TW"/>
        </w:rPr>
        <w:t xml:space="preserve"> 2013 CBC, 2016 CBC, 2019 CBC, etc. </w:t>
      </w:r>
    </w:p>
    <w:p w14:paraId="2AAD92EA" w14:textId="77777777" w:rsidR="006A0E26" w:rsidRPr="00057E96" w:rsidRDefault="006A0E26" w:rsidP="00057E96">
      <w:pPr>
        <w:rPr>
          <w:rFonts w:ascii="Arial" w:hAnsi="Arial" w:cs="Arial"/>
          <w:color w:val="000000"/>
          <w:sz w:val="22"/>
          <w:szCs w:val="22"/>
          <w:lang w:eastAsia="zh-TW"/>
        </w:rPr>
      </w:pPr>
    </w:p>
    <w:p w14:paraId="5FE9DFA4" w14:textId="77777777" w:rsidR="00EA3477" w:rsidRPr="00057E96" w:rsidRDefault="006A0E26" w:rsidP="00057E96">
      <w:pPr>
        <w:rPr>
          <w:rFonts w:ascii="Arial" w:hAnsi="Arial" w:cs="Arial"/>
          <w:color w:val="000000"/>
          <w:sz w:val="22"/>
          <w:szCs w:val="22"/>
          <w:lang w:eastAsia="zh-TW"/>
        </w:rPr>
      </w:pPr>
      <w:r w:rsidRPr="00057E96">
        <w:rPr>
          <w:rFonts w:ascii="Arial" w:hAnsi="Arial" w:cs="Arial"/>
          <w:color w:val="000000"/>
          <w:sz w:val="22"/>
          <w:szCs w:val="22"/>
          <w:lang w:eastAsia="zh-TW"/>
        </w:rPr>
        <w:t xml:space="preserve"> </w:t>
      </w:r>
    </w:p>
    <w:p w14:paraId="2A357F1B" w14:textId="77777777" w:rsidR="00D7144B" w:rsidRDefault="00D7144B" w:rsidP="00057E96">
      <w:pPr>
        <w:spacing w:after="120"/>
        <w:ind w:right="43"/>
        <w:rPr>
          <w:rFonts w:ascii="Times New Roman" w:hAnsi="Times New Roman"/>
          <w:color w:val="000000"/>
          <w:sz w:val="22"/>
          <w:szCs w:val="22"/>
        </w:rPr>
      </w:pPr>
    </w:p>
    <w:p w14:paraId="51814783" w14:textId="77777777" w:rsidR="00421526" w:rsidRPr="00057E96" w:rsidRDefault="00421526" w:rsidP="00057E96">
      <w:pPr>
        <w:spacing w:after="120"/>
        <w:ind w:right="43"/>
        <w:rPr>
          <w:rFonts w:ascii="Times New Roman" w:hAnsi="Times New Roman"/>
          <w:color w:val="000000"/>
          <w:sz w:val="22"/>
          <w:szCs w:val="22"/>
        </w:rPr>
      </w:pPr>
    </w:p>
    <w:p w14:paraId="6159F131" w14:textId="77777777" w:rsidR="00D7144B" w:rsidRPr="00057E96" w:rsidRDefault="00D7144B" w:rsidP="00057E96">
      <w:pPr>
        <w:spacing w:after="120"/>
        <w:ind w:right="43"/>
        <w:rPr>
          <w:rFonts w:ascii="Times New Roman" w:hAnsi="Times New Roman"/>
          <w:sz w:val="22"/>
          <w:szCs w:val="22"/>
        </w:rPr>
      </w:pPr>
      <w:r w:rsidRPr="00057E96">
        <w:rPr>
          <w:rFonts w:ascii="Times New Roman" w:hAnsi="Times New Roman"/>
          <w:sz w:val="22"/>
          <w:szCs w:val="22"/>
        </w:rPr>
        <w:t>___________________________________________________</w:t>
      </w:r>
    </w:p>
    <w:p w14:paraId="5286E274" w14:textId="77777777" w:rsidR="00D7144B" w:rsidRPr="00057E96" w:rsidRDefault="006C4D54" w:rsidP="00057E96">
      <w:pPr>
        <w:ind w:right="43"/>
        <w:rPr>
          <w:rFonts w:ascii="Arial" w:hAnsi="Arial" w:cs="Arial"/>
          <w:sz w:val="22"/>
          <w:szCs w:val="22"/>
        </w:rPr>
      </w:pPr>
      <w:r w:rsidRPr="00057E96">
        <w:rPr>
          <w:rFonts w:ascii="Arial" w:hAnsi="Arial" w:cs="Arial"/>
          <w:sz w:val="22"/>
          <w:szCs w:val="22"/>
        </w:rPr>
        <w:t>Tom C. Hui, S.E.</w:t>
      </w:r>
      <w:r w:rsidRPr="00057E96">
        <w:rPr>
          <w:rFonts w:ascii="Arial" w:hAnsi="Arial" w:cs="Arial"/>
          <w:sz w:val="22"/>
          <w:szCs w:val="22"/>
          <w:lang w:eastAsia="zh-TW"/>
        </w:rPr>
        <w:t>, C.B.O</w:t>
      </w:r>
      <w:r w:rsidR="00762A98" w:rsidRPr="00057E96">
        <w:rPr>
          <w:rFonts w:ascii="Arial" w:hAnsi="Arial" w:cs="Arial"/>
          <w:sz w:val="22"/>
          <w:szCs w:val="22"/>
          <w:lang w:eastAsia="zh-TW"/>
        </w:rPr>
        <w:t>.</w:t>
      </w:r>
      <w:r w:rsidR="00D7144B" w:rsidRPr="00057E96">
        <w:rPr>
          <w:rFonts w:ascii="Arial" w:hAnsi="Arial" w:cs="Arial"/>
          <w:sz w:val="22"/>
          <w:szCs w:val="22"/>
        </w:rPr>
        <w:t xml:space="preserve">                                  Date</w:t>
      </w:r>
    </w:p>
    <w:p w14:paraId="1BAA6D6F" w14:textId="4518C1C7" w:rsidR="00D7144B" w:rsidRPr="00057E96" w:rsidRDefault="00D7144B" w:rsidP="00057E96">
      <w:pPr>
        <w:ind w:right="43"/>
        <w:rPr>
          <w:rFonts w:ascii="Arial" w:hAnsi="Arial" w:cs="Arial"/>
          <w:sz w:val="22"/>
          <w:szCs w:val="22"/>
        </w:rPr>
      </w:pPr>
      <w:r w:rsidRPr="00057E96">
        <w:rPr>
          <w:rFonts w:ascii="Arial" w:hAnsi="Arial" w:cs="Arial"/>
          <w:sz w:val="22"/>
          <w:szCs w:val="22"/>
        </w:rPr>
        <w:t>Director</w:t>
      </w:r>
    </w:p>
    <w:p w14:paraId="74350760" w14:textId="77777777" w:rsidR="00D7144B" w:rsidRPr="00057E96" w:rsidRDefault="00D7144B" w:rsidP="00057E96">
      <w:pPr>
        <w:spacing w:after="240" w:line="480" w:lineRule="auto"/>
        <w:ind w:right="43"/>
        <w:rPr>
          <w:rFonts w:ascii="Arial" w:hAnsi="Arial" w:cs="Arial"/>
          <w:sz w:val="22"/>
          <w:szCs w:val="22"/>
        </w:rPr>
      </w:pPr>
      <w:r w:rsidRPr="00057E96">
        <w:rPr>
          <w:rFonts w:ascii="Arial" w:hAnsi="Arial" w:cs="Arial"/>
          <w:sz w:val="22"/>
          <w:szCs w:val="22"/>
        </w:rPr>
        <w:t>Department of Building Inspection</w:t>
      </w:r>
    </w:p>
    <w:p w14:paraId="3168D5BA" w14:textId="77777777" w:rsidR="00D7144B" w:rsidRPr="00367644" w:rsidRDefault="00E14143" w:rsidP="00057E96">
      <w:pPr>
        <w:spacing w:after="240"/>
        <w:ind w:right="43"/>
        <w:rPr>
          <w:rFonts w:ascii="Times New Roman" w:hAnsi="Times New Roman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DC111F" wp14:editId="137C811A">
                <wp:simplePos x="0" y="0"/>
                <wp:positionH relativeFrom="page">
                  <wp:align>center</wp:align>
                </wp:positionH>
                <wp:positionV relativeFrom="paragraph">
                  <wp:posOffset>236220</wp:posOffset>
                </wp:positionV>
                <wp:extent cx="6200775" cy="4381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FA35F" w14:textId="77777777" w:rsidR="00320669" w:rsidRPr="00421526" w:rsidRDefault="00320669" w:rsidP="00421526">
                            <w:pP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21526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This Information Sheet is subject to modification at any time. For the most current version, visit our website at http://www.sfdbi.org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C11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6pt;width:488.25pt;height:34.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">
                <v:textbox>
                  <w:txbxContent>
                    <w:p w14:paraId="0F9FA35F" w14:textId="77777777" w:rsidR="00320669" w:rsidRPr="00421526" w:rsidRDefault="00320669" w:rsidP="00421526">
                      <w:pP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  <w:r w:rsidRPr="00421526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This Information Sheet is subject to modification at any time. For the most current version, visit our website at http://www.sfdbi.org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D7144B" w:rsidRPr="00367644" w:rsidSect="00057E96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 w:code="1"/>
      <w:pgMar w:top="1440" w:right="810" w:bottom="1152" w:left="900" w:header="317" w:footer="36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1F105" w14:textId="77777777" w:rsidR="00050B80" w:rsidRDefault="00050B80">
      <w:r>
        <w:separator/>
      </w:r>
    </w:p>
  </w:endnote>
  <w:endnote w:type="continuationSeparator" w:id="0">
    <w:p w14:paraId="374A57C1" w14:textId="77777777" w:rsidR="00050B80" w:rsidRDefault="0005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FB15C" w14:textId="2E0039B7" w:rsidR="00320669" w:rsidRPr="00421526" w:rsidRDefault="00320669" w:rsidP="00421526">
    <w:pPr>
      <w:pStyle w:val="Footer"/>
      <w:tabs>
        <w:tab w:val="clear" w:pos="8640"/>
        <w:tab w:val="right" w:pos="10080"/>
      </w:tabs>
      <w:jc w:val="center"/>
      <w:rPr>
        <w:rFonts w:ascii="Arial" w:hAnsi="Arial" w:cs="Arial"/>
        <w:b/>
        <w:sz w:val="22"/>
        <w:szCs w:val="22"/>
      </w:rPr>
    </w:pPr>
    <w:r w:rsidRPr="00421526">
      <w:rPr>
        <w:rFonts w:ascii="Arial" w:hAnsi="Arial" w:cs="Arial"/>
        <w:b/>
        <w:sz w:val="22"/>
        <w:szCs w:val="22"/>
      </w:rPr>
      <w:t xml:space="preserve">Page </w:t>
    </w:r>
    <w:r w:rsidRPr="00421526">
      <w:rPr>
        <w:rFonts w:ascii="Arial" w:hAnsi="Arial" w:cs="Arial"/>
        <w:b/>
        <w:sz w:val="22"/>
        <w:szCs w:val="22"/>
      </w:rPr>
      <w:fldChar w:fldCharType="begin"/>
    </w:r>
    <w:r w:rsidRPr="00421526">
      <w:rPr>
        <w:rFonts w:ascii="Arial" w:hAnsi="Arial" w:cs="Arial"/>
        <w:b/>
        <w:sz w:val="22"/>
        <w:szCs w:val="22"/>
      </w:rPr>
      <w:instrText xml:space="preserve"> PAGE </w:instrText>
    </w:r>
    <w:r w:rsidRPr="00421526">
      <w:rPr>
        <w:rFonts w:ascii="Arial" w:hAnsi="Arial" w:cs="Arial"/>
        <w:b/>
        <w:sz w:val="22"/>
        <w:szCs w:val="22"/>
      </w:rPr>
      <w:fldChar w:fldCharType="separate"/>
    </w:r>
    <w:r w:rsidR="00BC4FDE">
      <w:rPr>
        <w:rFonts w:ascii="Arial" w:hAnsi="Arial" w:cs="Arial"/>
        <w:b/>
        <w:noProof/>
        <w:sz w:val="22"/>
        <w:szCs w:val="22"/>
      </w:rPr>
      <w:t>2</w:t>
    </w:r>
    <w:r w:rsidRPr="00421526">
      <w:rPr>
        <w:rFonts w:ascii="Arial" w:hAnsi="Arial" w:cs="Arial"/>
        <w:b/>
        <w:sz w:val="22"/>
        <w:szCs w:val="22"/>
      </w:rPr>
      <w:fldChar w:fldCharType="end"/>
    </w:r>
    <w:r w:rsidRPr="00421526">
      <w:rPr>
        <w:rFonts w:ascii="Arial" w:hAnsi="Arial" w:cs="Arial"/>
        <w:b/>
        <w:sz w:val="22"/>
        <w:szCs w:val="22"/>
      </w:rPr>
      <w:t xml:space="preserve"> of </w:t>
    </w:r>
    <w:r w:rsidRPr="00421526">
      <w:rPr>
        <w:rFonts w:ascii="Arial" w:hAnsi="Arial" w:cs="Arial"/>
        <w:b/>
        <w:sz w:val="22"/>
        <w:szCs w:val="22"/>
      </w:rPr>
      <w:fldChar w:fldCharType="begin"/>
    </w:r>
    <w:r w:rsidRPr="00421526">
      <w:rPr>
        <w:rFonts w:ascii="Arial" w:hAnsi="Arial" w:cs="Arial"/>
        <w:b/>
        <w:sz w:val="22"/>
        <w:szCs w:val="22"/>
      </w:rPr>
      <w:instrText xml:space="preserve"> NUMPAGES  </w:instrText>
    </w:r>
    <w:r w:rsidRPr="00421526">
      <w:rPr>
        <w:rFonts w:ascii="Arial" w:hAnsi="Arial" w:cs="Arial"/>
        <w:b/>
        <w:sz w:val="22"/>
        <w:szCs w:val="22"/>
      </w:rPr>
      <w:fldChar w:fldCharType="separate"/>
    </w:r>
    <w:r w:rsidR="00BC4FDE">
      <w:rPr>
        <w:rFonts w:ascii="Arial" w:hAnsi="Arial" w:cs="Arial"/>
        <w:b/>
        <w:noProof/>
        <w:sz w:val="22"/>
        <w:szCs w:val="22"/>
      </w:rPr>
      <w:t>2</w:t>
    </w:r>
    <w:r w:rsidRPr="00421526">
      <w:rPr>
        <w:rFonts w:ascii="Arial" w:hAnsi="Arial" w:cs="Arial"/>
        <w:b/>
        <w:sz w:val="22"/>
        <w:szCs w:val="22"/>
      </w:rPr>
      <w:fldChar w:fldCharType="end"/>
    </w:r>
  </w:p>
  <w:p w14:paraId="1303ECBE" w14:textId="77777777" w:rsidR="00320669" w:rsidRDefault="003206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320B8" w14:textId="0A754AF7" w:rsidR="00320669" w:rsidRDefault="00320669" w:rsidP="00057E96">
    <w:pPr>
      <w:pStyle w:val="Footer"/>
      <w:tabs>
        <w:tab w:val="clear" w:pos="8640"/>
        <w:tab w:val="left" w:pos="0"/>
        <w:tab w:val="right" w:pos="10080"/>
      </w:tabs>
      <w:jc w:val="center"/>
      <w:rPr>
        <w:rFonts w:ascii="Arial" w:hAnsi="Arial" w:cs="Arial"/>
        <w:sz w:val="22"/>
        <w:szCs w:val="22"/>
      </w:rPr>
    </w:pPr>
    <w:r w:rsidRPr="00057E96">
      <w:rPr>
        <w:rFonts w:ascii="Arial" w:hAnsi="Arial" w:cs="Arial"/>
        <w:sz w:val="22"/>
        <w:szCs w:val="22"/>
      </w:rPr>
      <w:t xml:space="preserve">Page </w:t>
    </w:r>
    <w:r w:rsidRPr="00057E96">
      <w:rPr>
        <w:rFonts w:ascii="Arial" w:hAnsi="Arial" w:cs="Arial"/>
        <w:sz w:val="22"/>
        <w:szCs w:val="22"/>
      </w:rPr>
      <w:fldChar w:fldCharType="begin"/>
    </w:r>
    <w:r w:rsidRPr="00057E96">
      <w:rPr>
        <w:rFonts w:ascii="Arial" w:hAnsi="Arial" w:cs="Arial"/>
        <w:sz w:val="22"/>
        <w:szCs w:val="22"/>
      </w:rPr>
      <w:instrText xml:space="preserve"> PAGE </w:instrText>
    </w:r>
    <w:r w:rsidRPr="00057E96">
      <w:rPr>
        <w:rFonts w:ascii="Arial" w:hAnsi="Arial" w:cs="Arial"/>
        <w:sz w:val="22"/>
        <w:szCs w:val="22"/>
      </w:rPr>
      <w:fldChar w:fldCharType="separate"/>
    </w:r>
    <w:r w:rsidR="00BC4FDE">
      <w:rPr>
        <w:rFonts w:ascii="Arial" w:hAnsi="Arial" w:cs="Arial"/>
        <w:noProof/>
        <w:sz w:val="22"/>
        <w:szCs w:val="22"/>
      </w:rPr>
      <w:t>1</w:t>
    </w:r>
    <w:r w:rsidRPr="00057E96">
      <w:rPr>
        <w:rFonts w:ascii="Arial" w:hAnsi="Arial" w:cs="Arial"/>
        <w:sz w:val="22"/>
        <w:szCs w:val="22"/>
      </w:rPr>
      <w:fldChar w:fldCharType="end"/>
    </w:r>
    <w:r w:rsidRPr="00057E96">
      <w:rPr>
        <w:rFonts w:ascii="Arial" w:hAnsi="Arial" w:cs="Arial"/>
        <w:sz w:val="22"/>
        <w:szCs w:val="22"/>
      </w:rPr>
      <w:t xml:space="preserve"> of </w:t>
    </w:r>
    <w:r w:rsidRPr="00057E96">
      <w:rPr>
        <w:rFonts w:ascii="Arial" w:hAnsi="Arial" w:cs="Arial"/>
        <w:sz w:val="22"/>
        <w:szCs w:val="22"/>
      </w:rPr>
      <w:fldChar w:fldCharType="begin"/>
    </w:r>
    <w:r w:rsidRPr="00057E96">
      <w:rPr>
        <w:rFonts w:ascii="Arial" w:hAnsi="Arial" w:cs="Arial"/>
        <w:sz w:val="22"/>
        <w:szCs w:val="22"/>
      </w:rPr>
      <w:instrText xml:space="preserve"> NUMPAGES  </w:instrText>
    </w:r>
    <w:r w:rsidRPr="00057E96">
      <w:rPr>
        <w:rFonts w:ascii="Arial" w:hAnsi="Arial" w:cs="Arial"/>
        <w:sz w:val="22"/>
        <w:szCs w:val="22"/>
      </w:rPr>
      <w:fldChar w:fldCharType="separate"/>
    </w:r>
    <w:r w:rsidR="00BC4FDE">
      <w:rPr>
        <w:rFonts w:ascii="Arial" w:hAnsi="Arial" w:cs="Arial"/>
        <w:noProof/>
        <w:sz w:val="22"/>
        <w:szCs w:val="22"/>
      </w:rPr>
      <w:t>2</w:t>
    </w:r>
    <w:r w:rsidRPr="00057E96">
      <w:rPr>
        <w:rFonts w:ascii="Arial" w:hAnsi="Arial" w:cs="Arial"/>
        <w:sz w:val="22"/>
        <w:szCs w:val="22"/>
      </w:rPr>
      <w:fldChar w:fldCharType="end"/>
    </w:r>
  </w:p>
  <w:p w14:paraId="20A22264" w14:textId="77777777" w:rsidR="00D923F6" w:rsidRPr="00057E96" w:rsidRDefault="00D923F6" w:rsidP="00057E96">
    <w:pPr>
      <w:pStyle w:val="Footer"/>
      <w:tabs>
        <w:tab w:val="clear" w:pos="8640"/>
        <w:tab w:val="left" w:pos="0"/>
        <w:tab w:val="right" w:pos="10080"/>
      </w:tabs>
      <w:jc w:val="center"/>
      <w:rPr>
        <w:rFonts w:ascii="Arial" w:hAnsi="Arial" w:cs="Arial"/>
        <w:sz w:val="22"/>
        <w:szCs w:val="22"/>
      </w:rPr>
    </w:pPr>
  </w:p>
  <w:p w14:paraId="681B0D6E" w14:textId="77777777" w:rsidR="00320669" w:rsidRDefault="00320669" w:rsidP="000A7916">
    <w:pPr>
      <w:pStyle w:val="Foot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Technical Services Division</w:t>
    </w:r>
  </w:p>
  <w:p w14:paraId="70DF25F3" w14:textId="77777777" w:rsidR="00320669" w:rsidRDefault="00320669" w:rsidP="000A7916">
    <w:pPr>
      <w:pStyle w:val="Footer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1660 Mission Street – San Francisco CA 94103</w:t>
    </w:r>
  </w:p>
  <w:p w14:paraId="49D5551F" w14:textId="070E27C7" w:rsidR="00320669" w:rsidRPr="00D923F6" w:rsidRDefault="00320669" w:rsidP="00D923F6">
    <w:pPr>
      <w:pStyle w:val="Footer"/>
      <w:jc w:val="center"/>
      <w:rPr>
        <w:rFonts w:ascii="Arial" w:hAnsi="Arial" w:cs="Arial"/>
      </w:rPr>
    </w:pPr>
    <w:r>
      <w:rPr>
        <w:rFonts w:ascii="Arial" w:hAnsi="Arial" w:cs="Arial"/>
        <w:b/>
        <w:bCs/>
        <w:sz w:val="20"/>
      </w:rPr>
      <w:t>Office (415) 558-6205 – FAX (415) 558-6401 – www.sfdbi.org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ADCE3" w14:textId="77777777" w:rsidR="00050B80" w:rsidRDefault="00050B80">
      <w:r>
        <w:separator/>
      </w:r>
    </w:p>
  </w:footnote>
  <w:footnote w:type="continuationSeparator" w:id="0">
    <w:p w14:paraId="464C19FA" w14:textId="77777777" w:rsidR="00050B80" w:rsidRDefault="00050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AF10D" w14:textId="77777777" w:rsidR="00320669" w:rsidRDefault="00320669" w:rsidP="00E32DDB">
    <w:pPr>
      <w:pStyle w:val="Header"/>
      <w:tabs>
        <w:tab w:val="clear" w:pos="8640"/>
        <w:tab w:val="right" w:pos="9360"/>
      </w:tabs>
      <w:rPr>
        <w:rFonts w:ascii="Arial" w:hAnsi="Arial" w:cs="Arial"/>
        <w:sz w:val="22"/>
        <w:szCs w:val="22"/>
      </w:rPr>
    </w:pPr>
  </w:p>
  <w:p w14:paraId="175E3C7E" w14:textId="0C3E94FB" w:rsidR="00320669" w:rsidRPr="003809D3" w:rsidRDefault="00320669" w:rsidP="00D923F6">
    <w:pPr>
      <w:pStyle w:val="Header"/>
      <w:tabs>
        <w:tab w:val="clear" w:pos="8640"/>
        <w:tab w:val="right" w:pos="10440"/>
      </w:tabs>
      <w:rPr>
        <w:rFonts w:ascii="Arial" w:hAnsi="Arial" w:cs="Arial"/>
        <w:b/>
        <w:sz w:val="22"/>
        <w:szCs w:val="22"/>
        <w:lang w:eastAsia="zh-TW"/>
      </w:rPr>
    </w:pPr>
    <w:r w:rsidRPr="003809D3">
      <w:rPr>
        <w:rFonts w:ascii="Arial" w:hAnsi="Arial" w:cs="Arial"/>
        <w:b/>
        <w:sz w:val="22"/>
        <w:szCs w:val="22"/>
      </w:rPr>
      <w:t xml:space="preserve">INFORMATION SHEET </w:t>
    </w:r>
    <w:r w:rsidRPr="003809D3">
      <w:rPr>
        <w:rFonts w:ascii="Arial" w:hAnsi="Arial" w:cs="Arial"/>
        <w:b/>
        <w:sz w:val="22"/>
        <w:szCs w:val="22"/>
      </w:rPr>
      <w:tab/>
    </w:r>
    <w:r w:rsidRPr="003809D3">
      <w:rPr>
        <w:rFonts w:ascii="Arial" w:hAnsi="Arial" w:cs="Arial"/>
        <w:b/>
        <w:sz w:val="22"/>
        <w:szCs w:val="22"/>
      </w:rPr>
      <w:tab/>
    </w:r>
    <w:r w:rsidR="00D923F6" w:rsidRPr="003809D3">
      <w:rPr>
        <w:rFonts w:ascii="Arial" w:hAnsi="Arial" w:cs="Arial" w:hint="eastAsia"/>
        <w:b/>
        <w:sz w:val="22"/>
        <w:szCs w:val="22"/>
        <w:lang w:eastAsia="zh-TW"/>
      </w:rPr>
      <w:t>DA-13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D379D" w14:textId="1A98C473" w:rsidR="00320669" w:rsidRDefault="00320669" w:rsidP="003E452B">
    <w:pPr>
      <w:pStyle w:val="Heading1"/>
      <w:jc w:val="left"/>
      <w:rPr>
        <w:sz w:val="20"/>
        <w:u w:val="none"/>
      </w:rPr>
    </w:pPr>
    <w:r>
      <w:rPr>
        <w:b w:val="0"/>
        <w:bCs w:val="0"/>
        <w:noProof/>
        <w:sz w:val="20"/>
      </w:rPr>
      <w:drawing>
        <wp:anchor distT="0" distB="0" distL="114300" distR="114300" simplePos="0" relativeHeight="251657216" behindDoc="0" locked="0" layoutInCell="1" allowOverlap="1" wp14:anchorId="2DCC4716" wp14:editId="4AB0808A">
          <wp:simplePos x="0" y="0"/>
          <wp:positionH relativeFrom="column">
            <wp:posOffset>2667000</wp:posOffset>
          </wp:positionH>
          <wp:positionV relativeFrom="paragraph">
            <wp:posOffset>36830</wp:posOffset>
          </wp:positionV>
          <wp:extent cx="981075" cy="962025"/>
          <wp:effectExtent l="0" t="0" r="9525" b="9525"/>
          <wp:wrapSquare wrapText="bothSides"/>
          <wp:docPr id="10" name="Picture 10" descr="SF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2B8B61" w14:textId="77777777" w:rsidR="00320669" w:rsidRDefault="00320669" w:rsidP="003E452B">
    <w:pPr>
      <w:pStyle w:val="Heading1"/>
      <w:jc w:val="left"/>
      <w:rPr>
        <w:sz w:val="20"/>
        <w:u w:val="none"/>
      </w:rPr>
    </w:pPr>
  </w:p>
  <w:p w14:paraId="768EE020" w14:textId="3460A502" w:rsidR="00320669" w:rsidRPr="00057E96" w:rsidRDefault="00320669" w:rsidP="00057E96">
    <w:pPr>
      <w:pStyle w:val="Heading1"/>
      <w:ind w:left="-720" w:firstLine="360"/>
      <w:jc w:val="both"/>
      <w:rPr>
        <w:sz w:val="18"/>
        <w:szCs w:val="18"/>
        <w:u w:val="none"/>
      </w:rPr>
    </w:pPr>
    <w:r w:rsidRPr="00057E96">
      <w:rPr>
        <w:sz w:val="18"/>
        <w:szCs w:val="18"/>
        <w:u w:val="none"/>
      </w:rPr>
      <w:t>City and County of San Francisco</w:t>
    </w:r>
    <w:r w:rsidRPr="00057E96">
      <w:rPr>
        <w:sz w:val="18"/>
        <w:szCs w:val="18"/>
        <w:u w:val="none"/>
      </w:rPr>
      <w:tab/>
    </w:r>
    <w:r w:rsidRPr="00057E96">
      <w:rPr>
        <w:sz w:val="18"/>
        <w:szCs w:val="18"/>
        <w:u w:val="none"/>
      </w:rPr>
      <w:tab/>
    </w:r>
    <w:r w:rsidRPr="00057E96">
      <w:rPr>
        <w:rFonts w:hint="eastAsia"/>
        <w:sz w:val="18"/>
        <w:szCs w:val="18"/>
        <w:u w:val="none"/>
        <w:lang w:eastAsia="zh-TW"/>
      </w:rPr>
      <w:tab/>
    </w:r>
    <w:r w:rsidRPr="00057E96">
      <w:rPr>
        <w:rFonts w:hint="eastAsia"/>
        <w:sz w:val="18"/>
        <w:szCs w:val="18"/>
        <w:u w:val="none"/>
        <w:lang w:eastAsia="zh-TW"/>
      </w:rPr>
      <w:tab/>
    </w:r>
    <w:r w:rsidRPr="00057E96">
      <w:rPr>
        <w:rFonts w:hint="eastAsia"/>
        <w:sz w:val="18"/>
        <w:szCs w:val="18"/>
        <w:u w:val="none"/>
        <w:lang w:eastAsia="zh-TW"/>
      </w:rPr>
      <w:tab/>
    </w:r>
    <w:r w:rsidR="00057E96">
      <w:rPr>
        <w:sz w:val="18"/>
        <w:szCs w:val="18"/>
        <w:u w:val="none"/>
        <w:lang w:eastAsia="zh-TW"/>
      </w:rPr>
      <w:t xml:space="preserve">                 </w:t>
    </w:r>
    <w:r w:rsidRPr="00057E96">
      <w:rPr>
        <w:sz w:val="18"/>
        <w:szCs w:val="18"/>
        <w:u w:val="none"/>
      </w:rPr>
      <w:t>Edwin M. Lee, Mayor</w:t>
    </w:r>
  </w:p>
  <w:p w14:paraId="62392E4C" w14:textId="5DB54E0F" w:rsidR="00320669" w:rsidRPr="00057E96" w:rsidRDefault="00320669" w:rsidP="00057E96">
    <w:pPr>
      <w:ind w:left="-720" w:firstLine="360"/>
      <w:jc w:val="both"/>
      <w:rPr>
        <w:sz w:val="18"/>
        <w:szCs w:val="18"/>
      </w:rPr>
    </w:pPr>
    <w:r w:rsidRPr="00057E96">
      <w:rPr>
        <w:rFonts w:ascii="Arial" w:hAnsi="Arial" w:cs="Arial"/>
        <w:b/>
        <w:bCs/>
        <w:sz w:val="18"/>
        <w:szCs w:val="18"/>
      </w:rPr>
      <w:t>Department of Building Inspection</w:t>
    </w:r>
    <w:r w:rsidR="00057E96">
      <w:rPr>
        <w:b/>
        <w:bCs/>
        <w:sz w:val="18"/>
        <w:szCs w:val="18"/>
      </w:rPr>
      <w:tab/>
    </w:r>
    <w:r w:rsidR="00057E96">
      <w:rPr>
        <w:b/>
        <w:bCs/>
        <w:sz w:val="18"/>
        <w:szCs w:val="18"/>
      </w:rPr>
      <w:tab/>
    </w:r>
    <w:r w:rsidR="00057E96">
      <w:rPr>
        <w:b/>
        <w:bCs/>
        <w:sz w:val="18"/>
        <w:szCs w:val="18"/>
      </w:rPr>
      <w:tab/>
      <w:t xml:space="preserve">           </w:t>
    </w:r>
    <w:r w:rsidRPr="00057E96">
      <w:rPr>
        <w:rFonts w:ascii="Arial" w:hAnsi="Arial" w:cs="Arial"/>
        <w:b/>
        <w:bCs/>
        <w:sz w:val="18"/>
        <w:szCs w:val="18"/>
      </w:rPr>
      <w:t>Tom C. Hui, S.E.,</w:t>
    </w:r>
    <w:r w:rsidRPr="00057E96">
      <w:rPr>
        <w:rFonts w:ascii="Arial" w:hAnsi="Arial" w:cs="Arial" w:hint="eastAsia"/>
        <w:b/>
        <w:bCs/>
        <w:sz w:val="18"/>
        <w:szCs w:val="18"/>
        <w:lang w:eastAsia="zh-TW"/>
      </w:rPr>
      <w:t xml:space="preserve"> C.B.O.,</w:t>
    </w:r>
    <w:r w:rsidRPr="00057E96">
      <w:rPr>
        <w:rFonts w:ascii="Arial" w:hAnsi="Arial" w:cs="Arial"/>
        <w:b/>
        <w:bCs/>
        <w:sz w:val="18"/>
        <w:szCs w:val="18"/>
      </w:rPr>
      <w:t xml:space="preserve"> Director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6064"/>
    <w:multiLevelType w:val="hybridMultilevel"/>
    <w:tmpl w:val="5492DB2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0DA10BBC"/>
    <w:multiLevelType w:val="hybridMultilevel"/>
    <w:tmpl w:val="BD7AA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2267C8"/>
    <w:multiLevelType w:val="hybridMultilevel"/>
    <w:tmpl w:val="CF0462F8"/>
    <w:lvl w:ilvl="0" w:tplc="F3746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70CBB"/>
    <w:multiLevelType w:val="hybridMultilevel"/>
    <w:tmpl w:val="D662EB74"/>
    <w:lvl w:ilvl="0" w:tplc="6C5EF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B13BB0"/>
    <w:multiLevelType w:val="hybridMultilevel"/>
    <w:tmpl w:val="45286FAE"/>
    <w:lvl w:ilvl="0" w:tplc="F22C2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4C2D50"/>
    <w:multiLevelType w:val="hybridMultilevel"/>
    <w:tmpl w:val="32B8155A"/>
    <w:lvl w:ilvl="0" w:tplc="04090005">
      <w:start w:val="1"/>
      <w:numFmt w:val="bullet"/>
      <w:lvlText w:val=""/>
      <w:lvlJc w:val="left"/>
      <w:pPr>
        <w:tabs>
          <w:tab w:val="num" w:pos="1169"/>
        </w:tabs>
        <w:ind w:left="11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9"/>
        </w:tabs>
        <w:ind w:left="18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9"/>
        </w:tabs>
        <w:ind w:left="2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9"/>
        </w:tabs>
        <w:ind w:left="3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9"/>
        </w:tabs>
        <w:ind w:left="40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9"/>
        </w:tabs>
        <w:ind w:left="4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9"/>
        </w:tabs>
        <w:ind w:left="5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9"/>
        </w:tabs>
        <w:ind w:left="62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9"/>
        </w:tabs>
        <w:ind w:left="6929" w:hanging="360"/>
      </w:pPr>
      <w:rPr>
        <w:rFonts w:ascii="Wingdings" w:hAnsi="Wingdings" w:hint="default"/>
      </w:rPr>
    </w:lvl>
  </w:abstractNum>
  <w:abstractNum w:abstractNumId="6" w15:restartNumberingAfterBreak="0">
    <w:nsid w:val="1A8D3AE9"/>
    <w:multiLevelType w:val="hybridMultilevel"/>
    <w:tmpl w:val="73C81C98"/>
    <w:lvl w:ilvl="0" w:tplc="8AA2ED40">
      <w:start w:val="6"/>
      <w:numFmt w:val="bullet"/>
      <w:lvlText w:val="-"/>
      <w:lvlJc w:val="left"/>
      <w:pPr>
        <w:ind w:left="32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5AE41D2"/>
    <w:multiLevelType w:val="hybridMultilevel"/>
    <w:tmpl w:val="6A92F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E54EA"/>
    <w:multiLevelType w:val="hybridMultilevel"/>
    <w:tmpl w:val="3E8ABEFA"/>
    <w:lvl w:ilvl="0" w:tplc="8BBC0E4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717E1"/>
    <w:multiLevelType w:val="hybridMultilevel"/>
    <w:tmpl w:val="B4BC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41B5E"/>
    <w:multiLevelType w:val="hybridMultilevel"/>
    <w:tmpl w:val="FDA65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857D9"/>
    <w:multiLevelType w:val="hybridMultilevel"/>
    <w:tmpl w:val="977E4E0E"/>
    <w:lvl w:ilvl="0" w:tplc="5A248122">
      <w:numFmt w:val="bullet"/>
      <w:lvlText w:val="-"/>
      <w:lvlJc w:val="left"/>
      <w:pPr>
        <w:ind w:left="2745" w:hanging="360"/>
      </w:pPr>
      <w:rPr>
        <w:rFonts w:ascii="Arial" w:eastAsiaTheme="minorEastAsia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2" w15:restartNumberingAfterBreak="0">
    <w:nsid w:val="4452343F"/>
    <w:multiLevelType w:val="hybridMultilevel"/>
    <w:tmpl w:val="3EFEE0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1835FC"/>
    <w:multiLevelType w:val="hybridMultilevel"/>
    <w:tmpl w:val="68A641A6"/>
    <w:lvl w:ilvl="0" w:tplc="74545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3B0D93"/>
    <w:multiLevelType w:val="hybridMultilevel"/>
    <w:tmpl w:val="E15AF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D14504"/>
    <w:multiLevelType w:val="hybridMultilevel"/>
    <w:tmpl w:val="9B823CE2"/>
    <w:lvl w:ilvl="0" w:tplc="3AE486B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C3708"/>
    <w:multiLevelType w:val="hybridMultilevel"/>
    <w:tmpl w:val="E8DA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D3C6B"/>
    <w:multiLevelType w:val="hybridMultilevel"/>
    <w:tmpl w:val="3E8ABEFA"/>
    <w:lvl w:ilvl="0" w:tplc="8BBC0E4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26722"/>
    <w:multiLevelType w:val="hybridMultilevel"/>
    <w:tmpl w:val="05980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100"/>
    <w:multiLevelType w:val="hybridMultilevel"/>
    <w:tmpl w:val="58504AE0"/>
    <w:lvl w:ilvl="0" w:tplc="1C509BE6">
      <w:start w:val="6"/>
      <w:numFmt w:val="bullet"/>
      <w:lvlText w:val="-"/>
      <w:lvlJc w:val="left"/>
      <w:pPr>
        <w:ind w:left="32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6F2E0DB1"/>
    <w:multiLevelType w:val="hybridMultilevel"/>
    <w:tmpl w:val="01B24530"/>
    <w:lvl w:ilvl="0" w:tplc="4B207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B12F31"/>
    <w:multiLevelType w:val="hybridMultilevel"/>
    <w:tmpl w:val="0E4A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0"/>
  </w:num>
  <w:num w:numId="5">
    <w:abstractNumId w:val="12"/>
  </w:num>
  <w:num w:numId="6">
    <w:abstractNumId w:val="18"/>
  </w:num>
  <w:num w:numId="7">
    <w:abstractNumId w:val="13"/>
  </w:num>
  <w:num w:numId="8">
    <w:abstractNumId w:val="21"/>
  </w:num>
  <w:num w:numId="9">
    <w:abstractNumId w:val="7"/>
  </w:num>
  <w:num w:numId="10">
    <w:abstractNumId w:val="15"/>
  </w:num>
  <w:num w:numId="11">
    <w:abstractNumId w:val="10"/>
  </w:num>
  <w:num w:numId="12">
    <w:abstractNumId w:val="3"/>
  </w:num>
  <w:num w:numId="13">
    <w:abstractNumId w:val="17"/>
  </w:num>
  <w:num w:numId="14">
    <w:abstractNumId w:val="8"/>
  </w:num>
  <w:num w:numId="15">
    <w:abstractNumId w:val="4"/>
  </w:num>
  <w:num w:numId="16">
    <w:abstractNumId w:val="20"/>
  </w:num>
  <w:num w:numId="17">
    <w:abstractNumId w:val="2"/>
  </w:num>
  <w:num w:numId="18">
    <w:abstractNumId w:val="11"/>
  </w:num>
  <w:num w:numId="19">
    <w:abstractNumId w:val="16"/>
  </w:num>
  <w:num w:numId="20">
    <w:abstractNumId w:val="9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Z4kaRG/50Gm8Hj+C0gp1YvaFCWp3lanYV9mxIO6LI0Ecf5bEtqtu3FGSsIXNHEcnl/HvaN36bUHHV8FzlgSRA==" w:salt="emKBioNcZiZRnMzQyVDia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11"/>
    <w:rsid w:val="0000494D"/>
    <w:rsid w:val="00005449"/>
    <w:rsid w:val="00006B49"/>
    <w:rsid w:val="0002239B"/>
    <w:rsid w:val="00026374"/>
    <w:rsid w:val="0003313A"/>
    <w:rsid w:val="00034DEE"/>
    <w:rsid w:val="000376DB"/>
    <w:rsid w:val="00045433"/>
    <w:rsid w:val="00045CA3"/>
    <w:rsid w:val="00050B80"/>
    <w:rsid w:val="000527C6"/>
    <w:rsid w:val="00057E96"/>
    <w:rsid w:val="0006095A"/>
    <w:rsid w:val="00065FFC"/>
    <w:rsid w:val="000A7916"/>
    <w:rsid w:val="000B312B"/>
    <w:rsid w:val="000C2DCA"/>
    <w:rsid w:val="000D0433"/>
    <w:rsid w:val="000D0A87"/>
    <w:rsid w:val="000E1E67"/>
    <w:rsid w:val="000E7DD9"/>
    <w:rsid w:val="00101C14"/>
    <w:rsid w:val="00103E3D"/>
    <w:rsid w:val="001045AC"/>
    <w:rsid w:val="00110F1A"/>
    <w:rsid w:val="00116EC4"/>
    <w:rsid w:val="00121F01"/>
    <w:rsid w:val="00130894"/>
    <w:rsid w:val="00133E9A"/>
    <w:rsid w:val="00140DDE"/>
    <w:rsid w:val="001445D6"/>
    <w:rsid w:val="001502FA"/>
    <w:rsid w:val="0015685D"/>
    <w:rsid w:val="001635EF"/>
    <w:rsid w:val="0018514E"/>
    <w:rsid w:val="001861C5"/>
    <w:rsid w:val="00187A93"/>
    <w:rsid w:val="00192B50"/>
    <w:rsid w:val="00194AF1"/>
    <w:rsid w:val="001A784F"/>
    <w:rsid w:val="001B09CD"/>
    <w:rsid w:val="001B1322"/>
    <w:rsid w:val="001B1FF3"/>
    <w:rsid w:val="001B4C8A"/>
    <w:rsid w:val="001D5A2C"/>
    <w:rsid w:val="001F423D"/>
    <w:rsid w:val="001F75FA"/>
    <w:rsid w:val="00203A2A"/>
    <w:rsid w:val="00206D79"/>
    <w:rsid w:val="00210844"/>
    <w:rsid w:val="002151EB"/>
    <w:rsid w:val="00235364"/>
    <w:rsid w:val="00253BFB"/>
    <w:rsid w:val="00256B00"/>
    <w:rsid w:val="00276AA6"/>
    <w:rsid w:val="00276C89"/>
    <w:rsid w:val="00281238"/>
    <w:rsid w:val="00285C35"/>
    <w:rsid w:val="00286801"/>
    <w:rsid w:val="00297FE6"/>
    <w:rsid w:val="002A7991"/>
    <w:rsid w:val="002B290A"/>
    <w:rsid w:val="002C1969"/>
    <w:rsid w:val="002D69A4"/>
    <w:rsid w:val="002E0769"/>
    <w:rsid w:val="002E4F04"/>
    <w:rsid w:val="002F294E"/>
    <w:rsid w:val="00302B0D"/>
    <w:rsid w:val="0030532B"/>
    <w:rsid w:val="0031303A"/>
    <w:rsid w:val="003134F5"/>
    <w:rsid w:val="00320669"/>
    <w:rsid w:val="0033357C"/>
    <w:rsid w:val="00343AC9"/>
    <w:rsid w:val="00344281"/>
    <w:rsid w:val="003474D3"/>
    <w:rsid w:val="003606A8"/>
    <w:rsid w:val="00361DED"/>
    <w:rsid w:val="00362AF5"/>
    <w:rsid w:val="00364314"/>
    <w:rsid w:val="00367644"/>
    <w:rsid w:val="00370B17"/>
    <w:rsid w:val="00372028"/>
    <w:rsid w:val="003731BC"/>
    <w:rsid w:val="00375BDF"/>
    <w:rsid w:val="003809AD"/>
    <w:rsid w:val="003809D3"/>
    <w:rsid w:val="00382FAF"/>
    <w:rsid w:val="00383489"/>
    <w:rsid w:val="00385C82"/>
    <w:rsid w:val="00386B61"/>
    <w:rsid w:val="003A085D"/>
    <w:rsid w:val="003B27DC"/>
    <w:rsid w:val="003B68BB"/>
    <w:rsid w:val="003C4186"/>
    <w:rsid w:val="003C5238"/>
    <w:rsid w:val="003D2971"/>
    <w:rsid w:val="003E16CF"/>
    <w:rsid w:val="003E2B02"/>
    <w:rsid w:val="003E34C0"/>
    <w:rsid w:val="003E452B"/>
    <w:rsid w:val="003F18FF"/>
    <w:rsid w:val="003F5028"/>
    <w:rsid w:val="003F5761"/>
    <w:rsid w:val="00401CB2"/>
    <w:rsid w:val="004039AA"/>
    <w:rsid w:val="00405286"/>
    <w:rsid w:val="00414AEA"/>
    <w:rsid w:val="0041608D"/>
    <w:rsid w:val="00421526"/>
    <w:rsid w:val="00425314"/>
    <w:rsid w:val="004313F0"/>
    <w:rsid w:val="00453B8A"/>
    <w:rsid w:val="00463F74"/>
    <w:rsid w:val="00464B98"/>
    <w:rsid w:val="00470C95"/>
    <w:rsid w:val="004719EF"/>
    <w:rsid w:val="004743D7"/>
    <w:rsid w:val="004749FB"/>
    <w:rsid w:val="004824EC"/>
    <w:rsid w:val="004B05FD"/>
    <w:rsid w:val="004B0620"/>
    <w:rsid w:val="004C0D3B"/>
    <w:rsid w:val="004C1CAC"/>
    <w:rsid w:val="004D0007"/>
    <w:rsid w:val="004D41E5"/>
    <w:rsid w:val="004D45E8"/>
    <w:rsid w:val="004D6850"/>
    <w:rsid w:val="004E0488"/>
    <w:rsid w:val="004E1516"/>
    <w:rsid w:val="004E4778"/>
    <w:rsid w:val="004F08FB"/>
    <w:rsid w:val="00504EA0"/>
    <w:rsid w:val="00506382"/>
    <w:rsid w:val="005076F7"/>
    <w:rsid w:val="005163C0"/>
    <w:rsid w:val="0052503F"/>
    <w:rsid w:val="005301B0"/>
    <w:rsid w:val="005328E4"/>
    <w:rsid w:val="00544512"/>
    <w:rsid w:val="0054515E"/>
    <w:rsid w:val="00545EF9"/>
    <w:rsid w:val="00557E87"/>
    <w:rsid w:val="005643AE"/>
    <w:rsid w:val="00566709"/>
    <w:rsid w:val="00587463"/>
    <w:rsid w:val="00594D89"/>
    <w:rsid w:val="00597B89"/>
    <w:rsid w:val="005A20AA"/>
    <w:rsid w:val="005A44EE"/>
    <w:rsid w:val="005B043C"/>
    <w:rsid w:val="005B3E8A"/>
    <w:rsid w:val="005C0214"/>
    <w:rsid w:val="005C4E0B"/>
    <w:rsid w:val="005D28D1"/>
    <w:rsid w:val="005E2303"/>
    <w:rsid w:val="005E2852"/>
    <w:rsid w:val="005E300D"/>
    <w:rsid w:val="00605949"/>
    <w:rsid w:val="006061F0"/>
    <w:rsid w:val="00607DF2"/>
    <w:rsid w:val="00623A96"/>
    <w:rsid w:val="00640677"/>
    <w:rsid w:val="00642B8D"/>
    <w:rsid w:val="0064372F"/>
    <w:rsid w:val="00657611"/>
    <w:rsid w:val="00680F1E"/>
    <w:rsid w:val="00692B6B"/>
    <w:rsid w:val="006A0E26"/>
    <w:rsid w:val="006A13F6"/>
    <w:rsid w:val="006B7505"/>
    <w:rsid w:val="006C4D54"/>
    <w:rsid w:val="006C73EC"/>
    <w:rsid w:val="006D33BB"/>
    <w:rsid w:val="006E46D7"/>
    <w:rsid w:val="006F0569"/>
    <w:rsid w:val="006F66B6"/>
    <w:rsid w:val="00701B33"/>
    <w:rsid w:val="00712DFA"/>
    <w:rsid w:val="007130F0"/>
    <w:rsid w:val="00713F07"/>
    <w:rsid w:val="00714505"/>
    <w:rsid w:val="00723FEA"/>
    <w:rsid w:val="007477CF"/>
    <w:rsid w:val="00752B11"/>
    <w:rsid w:val="00757701"/>
    <w:rsid w:val="00762A98"/>
    <w:rsid w:val="00770893"/>
    <w:rsid w:val="00770C60"/>
    <w:rsid w:val="00781F27"/>
    <w:rsid w:val="00797856"/>
    <w:rsid w:val="007A0327"/>
    <w:rsid w:val="007A23CF"/>
    <w:rsid w:val="007B1E0A"/>
    <w:rsid w:val="007C1F56"/>
    <w:rsid w:val="007C48AD"/>
    <w:rsid w:val="007C5E08"/>
    <w:rsid w:val="007D14BC"/>
    <w:rsid w:val="007D571E"/>
    <w:rsid w:val="007D596F"/>
    <w:rsid w:val="007D6057"/>
    <w:rsid w:val="007D634F"/>
    <w:rsid w:val="007E46CF"/>
    <w:rsid w:val="007E5FD3"/>
    <w:rsid w:val="007E64C4"/>
    <w:rsid w:val="007F0680"/>
    <w:rsid w:val="007F0756"/>
    <w:rsid w:val="007F25F0"/>
    <w:rsid w:val="007F4B22"/>
    <w:rsid w:val="008105AF"/>
    <w:rsid w:val="00815883"/>
    <w:rsid w:val="00817595"/>
    <w:rsid w:val="00840F6C"/>
    <w:rsid w:val="008444E5"/>
    <w:rsid w:val="0085077C"/>
    <w:rsid w:val="00867925"/>
    <w:rsid w:val="0087011A"/>
    <w:rsid w:val="00876378"/>
    <w:rsid w:val="0088184C"/>
    <w:rsid w:val="0088615E"/>
    <w:rsid w:val="00891925"/>
    <w:rsid w:val="008955FC"/>
    <w:rsid w:val="008A008F"/>
    <w:rsid w:val="008A45A4"/>
    <w:rsid w:val="008A58CF"/>
    <w:rsid w:val="008B160B"/>
    <w:rsid w:val="008B37F7"/>
    <w:rsid w:val="008D56C9"/>
    <w:rsid w:val="008E5645"/>
    <w:rsid w:val="008F43EA"/>
    <w:rsid w:val="009021F0"/>
    <w:rsid w:val="009151BE"/>
    <w:rsid w:val="00922FD3"/>
    <w:rsid w:val="00924521"/>
    <w:rsid w:val="00953EDE"/>
    <w:rsid w:val="00954647"/>
    <w:rsid w:val="00957E5D"/>
    <w:rsid w:val="009626C4"/>
    <w:rsid w:val="00980C5A"/>
    <w:rsid w:val="009820F4"/>
    <w:rsid w:val="00995A87"/>
    <w:rsid w:val="00996FBC"/>
    <w:rsid w:val="009A60B2"/>
    <w:rsid w:val="009D037C"/>
    <w:rsid w:val="009D2243"/>
    <w:rsid w:val="009D635E"/>
    <w:rsid w:val="009F25C7"/>
    <w:rsid w:val="009F4320"/>
    <w:rsid w:val="00A07ECD"/>
    <w:rsid w:val="00A14955"/>
    <w:rsid w:val="00A20F5A"/>
    <w:rsid w:val="00A2522C"/>
    <w:rsid w:val="00A46939"/>
    <w:rsid w:val="00A47171"/>
    <w:rsid w:val="00A57468"/>
    <w:rsid w:val="00A642B0"/>
    <w:rsid w:val="00A65C0D"/>
    <w:rsid w:val="00A71412"/>
    <w:rsid w:val="00A93121"/>
    <w:rsid w:val="00A95A9E"/>
    <w:rsid w:val="00A9746D"/>
    <w:rsid w:val="00AA20F1"/>
    <w:rsid w:val="00AA69D3"/>
    <w:rsid w:val="00AC3787"/>
    <w:rsid w:val="00AC7BD8"/>
    <w:rsid w:val="00AE1927"/>
    <w:rsid w:val="00AE6850"/>
    <w:rsid w:val="00AF1CC6"/>
    <w:rsid w:val="00AF328E"/>
    <w:rsid w:val="00AF3C0C"/>
    <w:rsid w:val="00B31883"/>
    <w:rsid w:val="00B63569"/>
    <w:rsid w:val="00B74B90"/>
    <w:rsid w:val="00B807DC"/>
    <w:rsid w:val="00B857A7"/>
    <w:rsid w:val="00BA4461"/>
    <w:rsid w:val="00BB7190"/>
    <w:rsid w:val="00BC02B1"/>
    <w:rsid w:val="00BC4FDE"/>
    <w:rsid w:val="00BD6EF5"/>
    <w:rsid w:val="00BE14E2"/>
    <w:rsid w:val="00BF1EA1"/>
    <w:rsid w:val="00C105AF"/>
    <w:rsid w:val="00C217F3"/>
    <w:rsid w:val="00C21A3D"/>
    <w:rsid w:val="00C47707"/>
    <w:rsid w:val="00C60A04"/>
    <w:rsid w:val="00C73D0F"/>
    <w:rsid w:val="00C7600C"/>
    <w:rsid w:val="00C944FE"/>
    <w:rsid w:val="00C945E6"/>
    <w:rsid w:val="00C956DB"/>
    <w:rsid w:val="00C977B3"/>
    <w:rsid w:val="00CA4E1B"/>
    <w:rsid w:val="00CB4883"/>
    <w:rsid w:val="00CB6411"/>
    <w:rsid w:val="00CD64AD"/>
    <w:rsid w:val="00CD66A5"/>
    <w:rsid w:val="00CD704D"/>
    <w:rsid w:val="00CE334E"/>
    <w:rsid w:val="00CE4CE7"/>
    <w:rsid w:val="00CF2FE6"/>
    <w:rsid w:val="00CF6C2C"/>
    <w:rsid w:val="00D02723"/>
    <w:rsid w:val="00D037FF"/>
    <w:rsid w:val="00D07543"/>
    <w:rsid w:val="00D12718"/>
    <w:rsid w:val="00D244AD"/>
    <w:rsid w:val="00D31F5B"/>
    <w:rsid w:val="00D449AA"/>
    <w:rsid w:val="00D44D28"/>
    <w:rsid w:val="00D46AC0"/>
    <w:rsid w:val="00D57ADC"/>
    <w:rsid w:val="00D57B1E"/>
    <w:rsid w:val="00D7144B"/>
    <w:rsid w:val="00D754EC"/>
    <w:rsid w:val="00D7636F"/>
    <w:rsid w:val="00D80A3C"/>
    <w:rsid w:val="00D923F6"/>
    <w:rsid w:val="00D94626"/>
    <w:rsid w:val="00DB1FD0"/>
    <w:rsid w:val="00DB240C"/>
    <w:rsid w:val="00DB708A"/>
    <w:rsid w:val="00DC66DD"/>
    <w:rsid w:val="00DD6EBF"/>
    <w:rsid w:val="00DF683E"/>
    <w:rsid w:val="00E008CA"/>
    <w:rsid w:val="00E11064"/>
    <w:rsid w:val="00E14143"/>
    <w:rsid w:val="00E2038D"/>
    <w:rsid w:val="00E22E98"/>
    <w:rsid w:val="00E23F1E"/>
    <w:rsid w:val="00E264A6"/>
    <w:rsid w:val="00E27A3A"/>
    <w:rsid w:val="00E27C32"/>
    <w:rsid w:val="00E32DDB"/>
    <w:rsid w:val="00E33D12"/>
    <w:rsid w:val="00E41246"/>
    <w:rsid w:val="00E41584"/>
    <w:rsid w:val="00E55071"/>
    <w:rsid w:val="00E55EDB"/>
    <w:rsid w:val="00E83C1E"/>
    <w:rsid w:val="00EA3477"/>
    <w:rsid w:val="00EB0748"/>
    <w:rsid w:val="00EB0E05"/>
    <w:rsid w:val="00EB1EAD"/>
    <w:rsid w:val="00EB2734"/>
    <w:rsid w:val="00EB2DB3"/>
    <w:rsid w:val="00EC06D8"/>
    <w:rsid w:val="00EC2773"/>
    <w:rsid w:val="00EC2C51"/>
    <w:rsid w:val="00EE0C3F"/>
    <w:rsid w:val="00EE28D6"/>
    <w:rsid w:val="00EE7783"/>
    <w:rsid w:val="00F0051D"/>
    <w:rsid w:val="00F11440"/>
    <w:rsid w:val="00F16937"/>
    <w:rsid w:val="00F22FAD"/>
    <w:rsid w:val="00F26BA5"/>
    <w:rsid w:val="00F31EF2"/>
    <w:rsid w:val="00F354EF"/>
    <w:rsid w:val="00F40F14"/>
    <w:rsid w:val="00F52647"/>
    <w:rsid w:val="00F56FD4"/>
    <w:rsid w:val="00F70A4C"/>
    <w:rsid w:val="00F744B6"/>
    <w:rsid w:val="00F826B1"/>
    <w:rsid w:val="00F91A8F"/>
    <w:rsid w:val="00FA0CA8"/>
    <w:rsid w:val="00FB60C0"/>
    <w:rsid w:val="00FC2A8C"/>
    <w:rsid w:val="00FC4397"/>
    <w:rsid w:val="00FC7941"/>
    <w:rsid w:val="00FD0983"/>
    <w:rsid w:val="00FE37CD"/>
    <w:rsid w:val="00FE504F"/>
    <w:rsid w:val="00FF111A"/>
    <w:rsid w:val="00FF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0BA917E"/>
  <w15:docId w15:val="{51DC0C89-61C0-482F-8E07-E0626E6F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D3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922FD3"/>
    <w:pPr>
      <w:keepNext/>
      <w:jc w:val="center"/>
      <w:outlineLvl w:val="0"/>
    </w:pPr>
    <w:rPr>
      <w:rFonts w:ascii="Arial" w:hAnsi="Arial" w:cs="Arial"/>
      <w:b/>
      <w:bCs/>
      <w:sz w:val="36"/>
      <w:szCs w:val="36"/>
      <w:u w:val="single"/>
    </w:rPr>
  </w:style>
  <w:style w:type="paragraph" w:styleId="Heading2">
    <w:name w:val="heading 2"/>
    <w:basedOn w:val="Normal"/>
    <w:next w:val="Normal"/>
    <w:qFormat/>
    <w:rsid w:val="00922FD3"/>
    <w:pPr>
      <w:keepNext/>
      <w:tabs>
        <w:tab w:val="left" w:pos="-720"/>
        <w:tab w:val="left" w:pos="1656"/>
        <w:tab w:val="right" w:pos="10200"/>
      </w:tabs>
      <w:ind w:firstLine="1260"/>
      <w:outlineLvl w:val="1"/>
    </w:pPr>
    <w:rPr>
      <w:rFonts w:ascii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922FD3"/>
    <w:pPr>
      <w:keepNext/>
      <w:tabs>
        <w:tab w:val="left" w:pos="-720"/>
        <w:tab w:val="left" w:pos="1656"/>
        <w:tab w:val="right" w:pos="10200"/>
      </w:tabs>
      <w:ind w:firstLine="1260"/>
      <w:outlineLvl w:val="2"/>
    </w:pPr>
    <w:rPr>
      <w:rFonts w:ascii="Times New Roman" w:hAnsi="Times New Roman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22FD3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22FD3"/>
    <w:pPr>
      <w:keepNext/>
      <w:jc w:val="center"/>
      <w:outlineLvl w:val="4"/>
    </w:pPr>
    <w:rPr>
      <w:rFonts w:ascii="Times New Roman" w:hAnsi="Times New Roman"/>
      <w:i/>
      <w:iCs/>
    </w:rPr>
  </w:style>
  <w:style w:type="paragraph" w:styleId="Heading6">
    <w:name w:val="heading 6"/>
    <w:basedOn w:val="Normal"/>
    <w:next w:val="Normal"/>
    <w:qFormat/>
    <w:rsid w:val="00922FD3"/>
    <w:pPr>
      <w:keepNext/>
      <w:tabs>
        <w:tab w:val="left" w:pos="360"/>
        <w:tab w:val="left" w:pos="540"/>
        <w:tab w:val="left" w:pos="1260"/>
        <w:tab w:val="left" w:pos="1980"/>
        <w:tab w:val="left" w:pos="288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8460"/>
        <w:tab w:val="left" w:pos="9180"/>
        <w:tab w:val="left" w:pos="9900"/>
        <w:tab w:val="left" w:pos="10620"/>
      </w:tabs>
      <w:ind w:left="540" w:right="540" w:firstLine="2340"/>
      <w:jc w:val="center"/>
      <w:outlineLvl w:val="5"/>
    </w:pPr>
    <w:rPr>
      <w:rFonts w:ascii="Times New Roman" w:hAnsi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22FD3"/>
  </w:style>
  <w:style w:type="paragraph" w:styleId="Header">
    <w:name w:val="header"/>
    <w:basedOn w:val="Normal"/>
    <w:rsid w:val="00922F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2FD3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922FD3"/>
    <w:pPr>
      <w:jc w:val="center"/>
    </w:pPr>
    <w:rPr>
      <w:rFonts w:ascii="Times New Roman" w:hAnsi="Times New Roman"/>
      <w:b/>
      <w:bCs/>
      <w:sz w:val="20"/>
    </w:rPr>
  </w:style>
  <w:style w:type="paragraph" w:styleId="BodyText">
    <w:name w:val="Body Text"/>
    <w:basedOn w:val="Normal"/>
    <w:rsid w:val="00922FD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rFonts w:ascii="Times New Roman" w:hAnsi="Times New Roman"/>
    </w:rPr>
  </w:style>
  <w:style w:type="paragraph" w:styleId="BodyText2">
    <w:name w:val="Body Text 2"/>
    <w:basedOn w:val="Normal"/>
    <w:rsid w:val="00922FD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rFonts w:ascii="Times New Roman" w:hAnsi="Times New Roman"/>
    </w:rPr>
  </w:style>
  <w:style w:type="character" w:styleId="Hyperlink">
    <w:name w:val="Hyperlink"/>
    <w:basedOn w:val="DefaultParagraphFont"/>
    <w:rsid w:val="00922FD3"/>
    <w:rPr>
      <w:color w:val="0000FF"/>
      <w:u w:val="single"/>
    </w:rPr>
  </w:style>
  <w:style w:type="character" w:styleId="PageNumber">
    <w:name w:val="page number"/>
    <w:basedOn w:val="DefaultParagraphFont"/>
    <w:rsid w:val="00922FD3"/>
  </w:style>
  <w:style w:type="paragraph" w:styleId="Title">
    <w:name w:val="Title"/>
    <w:basedOn w:val="Normal"/>
    <w:link w:val="TitleChar"/>
    <w:qFormat/>
    <w:rsid w:val="00CB6411"/>
    <w:pPr>
      <w:jc w:val="center"/>
    </w:pPr>
    <w:rPr>
      <w:rFonts w:ascii="Times New Roman" w:hAnsi="Times New Roman"/>
      <w:b/>
      <w:bCs/>
      <w:szCs w:val="28"/>
    </w:rPr>
  </w:style>
  <w:style w:type="paragraph" w:styleId="BalloonText">
    <w:name w:val="Balloon Text"/>
    <w:basedOn w:val="Normal"/>
    <w:semiHidden/>
    <w:rsid w:val="00D1271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05949"/>
    <w:rPr>
      <w:rFonts w:ascii="Courier" w:hAnsi="Courier"/>
      <w:sz w:val="24"/>
      <w:szCs w:val="24"/>
    </w:rPr>
  </w:style>
  <w:style w:type="paragraph" w:styleId="ListParagraph">
    <w:name w:val="List Paragraph"/>
    <w:basedOn w:val="Normal"/>
    <w:uiPriority w:val="34"/>
    <w:qFormat/>
    <w:rsid w:val="001045AC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F1E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1EA1"/>
    <w:rPr>
      <w:rFonts w:ascii="Courier New" w:hAnsi="Courier New" w:cs="Courier New"/>
    </w:rPr>
  </w:style>
  <w:style w:type="character" w:customStyle="1" w:styleId="TitleChar">
    <w:name w:val="Title Char"/>
    <w:basedOn w:val="DefaultParagraphFont"/>
    <w:link w:val="Title"/>
    <w:rsid w:val="000527C6"/>
    <w:rPr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6ECB4-B184-4AF4-AB02-44C93A3F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3932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BUILDING INSPECTION</vt:lpstr>
    </vt:vector>
  </TitlesOfParts>
  <Company>SF DBI</Company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BUILDING INSPECTION</dc:title>
  <dc:subject/>
  <dc:creator>jwyip</dc:creator>
  <cp:keywords/>
  <dc:description/>
  <cp:lastModifiedBy>Corazon Ella</cp:lastModifiedBy>
  <cp:revision>2</cp:revision>
  <cp:lastPrinted>2016-01-13T14:36:00Z</cp:lastPrinted>
  <dcterms:created xsi:type="dcterms:W3CDTF">2016-02-01T17:29:00Z</dcterms:created>
  <dcterms:modified xsi:type="dcterms:W3CDTF">2016-02-01T17:29:00Z</dcterms:modified>
</cp:coreProperties>
</file>