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52B" w:rsidRDefault="00BE14E2">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right="1008"/>
        <w:rPr>
          <w:rFonts w:ascii="Arial" w:hAnsi="Arial" w:cs="Arial"/>
          <w:b/>
          <w:bCs/>
          <w:sz w:val="20"/>
          <w:szCs w:val="20"/>
        </w:rPr>
      </w:pPr>
      <w:bookmarkStart w:id="0" w:name="_GoBack"/>
      <w:bookmarkEnd w:id="0"/>
      <w:r>
        <w:rPr>
          <w:rFonts w:ascii="Arial" w:hAnsi="Arial" w:cs="Arial"/>
          <w:b/>
          <w:bCs/>
          <w:sz w:val="20"/>
          <w:szCs w:val="20"/>
        </w:rPr>
        <w:t xml:space="preserve">                                                              </w:t>
      </w:r>
      <w:r w:rsidR="003E452B">
        <w:rPr>
          <w:rFonts w:ascii="Arial" w:hAnsi="Arial" w:cs="Arial"/>
          <w:b/>
          <w:bCs/>
          <w:sz w:val="20"/>
          <w:szCs w:val="20"/>
        </w:rPr>
        <w:t xml:space="preserve">                                                                 </w:t>
      </w:r>
    </w:p>
    <w:p w:rsidR="00206D79" w:rsidRDefault="00206D79" w:rsidP="00F22FAD">
      <w:pPr>
        <w:pStyle w:val="Title"/>
      </w:pPr>
    </w:p>
    <w:p w:rsidR="00CB6411" w:rsidRPr="000C25B0" w:rsidRDefault="007D3A66" w:rsidP="00F22FAD">
      <w:pPr>
        <w:pStyle w:val="Title"/>
        <w:rPr>
          <w:rFonts w:ascii="Arial" w:hAnsi="Arial" w:cs="Arial"/>
          <w:szCs w:val="24"/>
        </w:rPr>
      </w:pPr>
      <w:r>
        <w:rPr>
          <w:rFonts w:ascii="Arial" w:hAnsi="Arial" w:cs="Arial"/>
          <w:szCs w:val="24"/>
        </w:rPr>
        <w:t>INFORMATION SHEET</w:t>
      </w:r>
    </w:p>
    <w:p w:rsidR="007C48AD" w:rsidRPr="00221EFF" w:rsidRDefault="007C48AD" w:rsidP="00CB6411">
      <w:pPr>
        <w:pBdr>
          <w:bottom w:val="single" w:sz="24" w:space="1" w:color="auto"/>
        </w:pBdr>
        <w:tabs>
          <w:tab w:val="left" w:pos="3000"/>
        </w:tabs>
        <w:rPr>
          <w:rFonts w:ascii="Arial" w:hAnsi="Arial" w:cs="Arial"/>
          <w:b/>
          <w:bCs/>
          <w:sz w:val="16"/>
          <w:szCs w:val="16"/>
        </w:rPr>
      </w:pPr>
    </w:p>
    <w:p w:rsidR="00CB6411" w:rsidRPr="00221EFF" w:rsidRDefault="00CB6411" w:rsidP="00CB6411">
      <w:pPr>
        <w:rPr>
          <w:rFonts w:ascii="Arial" w:hAnsi="Arial" w:cs="Arial"/>
          <w:b/>
          <w:bCs/>
          <w:sz w:val="16"/>
          <w:szCs w:val="16"/>
        </w:rPr>
      </w:pPr>
    </w:p>
    <w:p w:rsidR="00CB6411" w:rsidRPr="000C25B0" w:rsidRDefault="00F11440" w:rsidP="00CB6411">
      <w:pPr>
        <w:tabs>
          <w:tab w:val="left" w:pos="2520"/>
        </w:tabs>
        <w:rPr>
          <w:rFonts w:ascii="Arial" w:hAnsi="Arial" w:cs="Arial"/>
          <w:b/>
          <w:bCs/>
        </w:rPr>
      </w:pPr>
      <w:r w:rsidRPr="000C25B0">
        <w:rPr>
          <w:rFonts w:ascii="Arial" w:hAnsi="Arial" w:cs="Arial"/>
          <w:b/>
          <w:bCs/>
        </w:rPr>
        <w:t>NO.  G</w:t>
      </w:r>
      <w:r w:rsidR="005A20AA" w:rsidRPr="000C25B0">
        <w:rPr>
          <w:rFonts w:ascii="Arial" w:hAnsi="Arial" w:cs="Arial"/>
          <w:b/>
          <w:bCs/>
        </w:rPr>
        <w:t>-01</w:t>
      </w:r>
    </w:p>
    <w:p w:rsidR="00CB6411" w:rsidRPr="006E4D38" w:rsidRDefault="00CB6411" w:rsidP="00CB6411">
      <w:pPr>
        <w:rPr>
          <w:rFonts w:ascii="Arial" w:hAnsi="Arial" w:cs="Arial"/>
          <w:b/>
          <w:bCs/>
          <w:sz w:val="22"/>
          <w:szCs w:val="22"/>
        </w:rPr>
      </w:pPr>
    </w:p>
    <w:p w:rsidR="00CB6411" w:rsidRPr="006E4D38" w:rsidRDefault="00CB6411" w:rsidP="009A60B2">
      <w:pPr>
        <w:pStyle w:val="Header"/>
        <w:tabs>
          <w:tab w:val="clear" w:pos="4320"/>
          <w:tab w:val="clear" w:pos="8640"/>
          <w:tab w:val="left" w:pos="2340"/>
          <w:tab w:val="left" w:pos="2520"/>
        </w:tabs>
        <w:rPr>
          <w:rFonts w:ascii="Arial" w:hAnsi="Arial" w:cs="Arial"/>
          <w:bCs/>
          <w:sz w:val="22"/>
          <w:szCs w:val="22"/>
        </w:rPr>
      </w:pPr>
      <w:r w:rsidRPr="006E4D38">
        <w:rPr>
          <w:rFonts w:ascii="Arial" w:hAnsi="Arial" w:cs="Arial"/>
          <w:b/>
          <w:bCs/>
          <w:sz w:val="22"/>
          <w:szCs w:val="22"/>
        </w:rPr>
        <w:t>DATE</w:t>
      </w:r>
      <w:r w:rsidRPr="006E4D38">
        <w:rPr>
          <w:rFonts w:ascii="Arial" w:hAnsi="Arial" w:cs="Arial"/>
          <w:b/>
          <w:bCs/>
          <w:sz w:val="22"/>
          <w:szCs w:val="22"/>
        </w:rPr>
        <w:tab/>
        <w:t>:</w:t>
      </w:r>
      <w:r w:rsidRPr="006E4D38">
        <w:rPr>
          <w:rFonts w:ascii="Arial" w:hAnsi="Arial" w:cs="Arial"/>
          <w:b/>
          <w:bCs/>
          <w:sz w:val="22"/>
          <w:szCs w:val="22"/>
        </w:rPr>
        <w:tab/>
      </w:r>
      <w:r w:rsidR="007D14BC" w:rsidRPr="006E4D38">
        <w:rPr>
          <w:rFonts w:ascii="Arial" w:hAnsi="Arial" w:cs="Arial"/>
          <w:b/>
          <w:bCs/>
          <w:sz w:val="22"/>
          <w:szCs w:val="22"/>
        </w:rPr>
        <w:t xml:space="preserve"> </w:t>
      </w:r>
      <w:r w:rsidR="00B13E7C">
        <w:rPr>
          <w:rFonts w:ascii="Arial" w:hAnsi="Arial" w:cs="Arial"/>
          <w:bCs/>
          <w:sz w:val="22"/>
          <w:szCs w:val="22"/>
        </w:rPr>
        <w:t>October 16, 2018</w:t>
      </w:r>
    </w:p>
    <w:p w:rsidR="00CB6411" w:rsidRPr="006E4D38" w:rsidRDefault="00CB6411" w:rsidP="009A60B2">
      <w:pPr>
        <w:tabs>
          <w:tab w:val="left" w:pos="2160"/>
          <w:tab w:val="left" w:pos="2340"/>
          <w:tab w:val="left" w:pos="2520"/>
        </w:tabs>
        <w:rPr>
          <w:rFonts w:ascii="Arial" w:hAnsi="Arial" w:cs="Arial"/>
          <w:b/>
          <w:bCs/>
          <w:sz w:val="22"/>
          <w:szCs w:val="22"/>
        </w:rPr>
      </w:pPr>
    </w:p>
    <w:p w:rsidR="00CB6411" w:rsidRPr="006E4D38" w:rsidRDefault="004824EC" w:rsidP="009A60B2">
      <w:pPr>
        <w:tabs>
          <w:tab w:val="left" w:pos="2340"/>
          <w:tab w:val="left" w:pos="2520"/>
        </w:tabs>
        <w:ind w:left="2520" w:hanging="2520"/>
        <w:rPr>
          <w:rFonts w:ascii="Arial" w:hAnsi="Arial" w:cs="Arial"/>
          <w:b/>
          <w:bCs/>
          <w:sz w:val="22"/>
          <w:szCs w:val="22"/>
        </w:rPr>
      </w:pPr>
      <w:r w:rsidRPr="006E4D38">
        <w:rPr>
          <w:rFonts w:ascii="Arial" w:hAnsi="Arial" w:cs="Arial"/>
          <w:b/>
          <w:bCs/>
          <w:sz w:val="22"/>
          <w:szCs w:val="22"/>
        </w:rPr>
        <w:t>CATEGORY</w:t>
      </w:r>
      <w:r w:rsidR="00CB6411" w:rsidRPr="006E4D38">
        <w:rPr>
          <w:rFonts w:ascii="Arial" w:hAnsi="Arial" w:cs="Arial"/>
          <w:b/>
          <w:bCs/>
          <w:sz w:val="22"/>
          <w:szCs w:val="22"/>
        </w:rPr>
        <w:tab/>
        <w:t>:</w:t>
      </w:r>
      <w:r w:rsidR="00CB6411" w:rsidRPr="006E4D38">
        <w:rPr>
          <w:rFonts w:ascii="Arial" w:hAnsi="Arial" w:cs="Arial"/>
          <w:b/>
          <w:bCs/>
          <w:sz w:val="22"/>
          <w:szCs w:val="22"/>
        </w:rPr>
        <w:tab/>
      </w:r>
      <w:r w:rsidR="005A20AA" w:rsidRPr="006E4D38">
        <w:rPr>
          <w:rFonts w:ascii="Arial" w:hAnsi="Arial" w:cs="Arial"/>
          <w:b/>
          <w:bCs/>
          <w:sz w:val="22"/>
          <w:szCs w:val="22"/>
        </w:rPr>
        <w:t xml:space="preserve"> </w:t>
      </w:r>
      <w:r w:rsidR="005A20AA" w:rsidRPr="006E4D38">
        <w:rPr>
          <w:rFonts w:ascii="Arial" w:hAnsi="Arial" w:cs="Arial"/>
          <w:bCs/>
          <w:sz w:val="22"/>
          <w:szCs w:val="22"/>
        </w:rPr>
        <w:t>General</w:t>
      </w:r>
    </w:p>
    <w:p w:rsidR="005A20AA" w:rsidRPr="006E4D38" w:rsidRDefault="005A20AA" w:rsidP="005A20AA">
      <w:pPr>
        <w:tabs>
          <w:tab w:val="left" w:pos="2340"/>
          <w:tab w:val="left" w:pos="2520"/>
        </w:tabs>
        <w:ind w:left="2520" w:hanging="2520"/>
        <w:rPr>
          <w:rFonts w:ascii="Arial" w:hAnsi="Arial" w:cs="Arial"/>
          <w:b/>
          <w:bCs/>
          <w:sz w:val="22"/>
          <w:szCs w:val="22"/>
        </w:rPr>
      </w:pPr>
    </w:p>
    <w:p w:rsidR="00CB6411" w:rsidRPr="006E4D38" w:rsidRDefault="004824EC" w:rsidP="005A20AA">
      <w:pPr>
        <w:tabs>
          <w:tab w:val="left" w:pos="2340"/>
          <w:tab w:val="left" w:pos="2520"/>
        </w:tabs>
        <w:ind w:left="2520" w:hanging="2520"/>
        <w:rPr>
          <w:rFonts w:ascii="Arial" w:hAnsi="Arial" w:cs="Arial"/>
          <w:b/>
          <w:bCs/>
          <w:sz w:val="22"/>
          <w:szCs w:val="22"/>
        </w:rPr>
      </w:pPr>
      <w:r w:rsidRPr="006E4D38">
        <w:rPr>
          <w:rFonts w:ascii="Arial" w:hAnsi="Arial" w:cs="Arial"/>
          <w:b/>
          <w:bCs/>
          <w:sz w:val="22"/>
          <w:szCs w:val="22"/>
        </w:rPr>
        <w:t>SUBJECT</w:t>
      </w:r>
      <w:r w:rsidR="005A20AA" w:rsidRPr="006E4D38">
        <w:rPr>
          <w:rFonts w:ascii="Arial" w:hAnsi="Arial" w:cs="Arial"/>
          <w:b/>
          <w:bCs/>
          <w:sz w:val="22"/>
          <w:szCs w:val="22"/>
        </w:rPr>
        <w:tab/>
        <w:t>:</w:t>
      </w:r>
      <w:r w:rsidR="005A20AA" w:rsidRPr="006E4D38">
        <w:rPr>
          <w:rFonts w:ascii="Arial" w:hAnsi="Arial" w:cs="Arial"/>
          <w:b/>
          <w:bCs/>
          <w:sz w:val="22"/>
          <w:szCs w:val="22"/>
        </w:rPr>
        <w:tab/>
        <w:t xml:space="preserve"> Signature on Plans</w:t>
      </w:r>
    </w:p>
    <w:p w:rsidR="005A20AA" w:rsidRPr="00221EFF" w:rsidRDefault="005A20AA" w:rsidP="009A60B2">
      <w:pPr>
        <w:pBdr>
          <w:bottom w:val="single" w:sz="24" w:space="1" w:color="auto"/>
        </w:pBdr>
        <w:tabs>
          <w:tab w:val="left" w:pos="2160"/>
          <w:tab w:val="left" w:pos="2340"/>
          <w:tab w:val="left" w:pos="2520"/>
        </w:tabs>
        <w:rPr>
          <w:rFonts w:ascii="Arial" w:hAnsi="Arial" w:cs="Arial"/>
          <w:b/>
          <w:bCs/>
          <w:sz w:val="16"/>
          <w:szCs w:val="16"/>
        </w:rPr>
      </w:pPr>
    </w:p>
    <w:p w:rsidR="00CB6411" w:rsidRPr="00221EFF" w:rsidRDefault="00CB6411" w:rsidP="00CB6411">
      <w:pPr>
        <w:tabs>
          <w:tab w:val="left" w:pos="1800"/>
          <w:tab w:val="left" w:pos="2160"/>
        </w:tabs>
        <w:rPr>
          <w:rFonts w:ascii="Arial" w:hAnsi="Arial" w:cs="Arial"/>
          <w:sz w:val="16"/>
          <w:szCs w:val="16"/>
        </w:rPr>
      </w:pPr>
    </w:p>
    <w:p w:rsidR="00714505" w:rsidRPr="008A3830" w:rsidRDefault="00714505" w:rsidP="009A60B2">
      <w:pPr>
        <w:tabs>
          <w:tab w:val="left" w:pos="2340"/>
          <w:tab w:val="left" w:pos="2520"/>
        </w:tabs>
        <w:ind w:left="2520" w:hanging="2520"/>
        <w:rPr>
          <w:rFonts w:ascii="Arial" w:hAnsi="Arial" w:cs="Arial"/>
          <w:b/>
          <w:bCs/>
          <w:color w:val="000000" w:themeColor="text1"/>
          <w:sz w:val="22"/>
          <w:szCs w:val="22"/>
        </w:rPr>
      </w:pPr>
      <w:r w:rsidRPr="008A3830">
        <w:rPr>
          <w:rFonts w:ascii="Arial" w:hAnsi="Arial" w:cs="Arial"/>
          <w:b/>
          <w:bCs/>
          <w:color w:val="000000" w:themeColor="text1"/>
          <w:sz w:val="22"/>
          <w:szCs w:val="22"/>
        </w:rPr>
        <w:t xml:space="preserve">SECTIONS </w:t>
      </w:r>
    </w:p>
    <w:p w:rsidR="00714505" w:rsidRPr="008A3830" w:rsidRDefault="00714505" w:rsidP="009A60B2">
      <w:pPr>
        <w:tabs>
          <w:tab w:val="left" w:pos="2340"/>
          <w:tab w:val="left" w:pos="2520"/>
        </w:tabs>
        <w:ind w:left="2520" w:hanging="2520"/>
        <w:rPr>
          <w:rFonts w:ascii="Arial" w:hAnsi="Arial" w:cs="Arial"/>
          <w:bCs/>
          <w:color w:val="000000" w:themeColor="text1"/>
          <w:sz w:val="22"/>
          <w:szCs w:val="22"/>
        </w:rPr>
      </w:pPr>
      <w:r w:rsidRPr="008A3830">
        <w:rPr>
          <w:rFonts w:ascii="Arial" w:hAnsi="Arial" w:cs="Arial"/>
          <w:b/>
          <w:bCs/>
          <w:color w:val="000000" w:themeColor="text1"/>
          <w:sz w:val="22"/>
          <w:szCs w:val="22"/>
        </w:rPr>
        <w:t>INVOLVED</w:t>
      </w:r>
      <w:r w:rsidRPr="008A3830">
        <w:rPr>
          <w:rFonts w:ascii="Arial" w:hAnsi="Arial" w:cs="Arial"/>
          <w:b/>
          <w:bCs/>
          <w:color w:val="000000" w:themeColor="text1"/>
          <w:sz w:val="22"/>
          <w:szCs w:val="22"/>
        </w:rPr>
        <w:tab/>
        <w:t>:</w:t>
      </w:r>
      <w:r w:rsidRPr="008A3830">
        <w:rPr>
          <w:rFonts w:ascii="Arial" w:hAnsi="Arial" w:cs="Arial"/>
          <w:b/>
          <w:bCs/>
          <w:color w:val="000000" w:themeColor="text1"/>
          <w:sz w:val="22"/>
          <w:szCs w:val="22"/>
        </w:rPr>
        <w:tab/>
      </w:r>
      <w:r w:rsidRPr="008A3830">
        <w:rPr>
          <w:rFonts w:ascii="Arial" w:hAnsi="Arial" w:cs="Arial"/>
          <w:bCs/>
          <w:color w:val="000000" w:themeColor="text1"/>
          <w:sz w:val="22"/>
          <w:szCs w:val="22"/>
        </w:rPr>
        <w:t xml:space="preserve">Section 106A.3.2 San Francisco Building Code (SFBC); </w:t>
      </w:r>
      <w:r w:rsidR="006E4D38" w:rsidRPr="008A3830">
        <w:rPr>
          <w:rFonts w:ascii="Arial" w:hAnsi="Arial" w:cs="Arial"/>
          <w:color w:val="000000" w:themeColor="text1"/>
          <w:sz w:val="22"/>
          <w:szCs w:val="22"/>
        </w:rPr>
        <w:t>ASCE 7-10</w:t>
      </w:r>
      <w:r w:rsidR="000C25B0">
        <w:rPr>
          <w:rFonts w:ascii="Arial" w:hAnsi="Arial" w:cs="Arial"/>
          <w:color w:val="000000" w:themeColor="text1"/>
          <w:sz w:val="22"/>
          <w:szCs w:val="22"/>
        </w:rPr>
        <w:t xml:space="preserve"> </w:t>
      </w:r>
      <w:r w:rsidR="00840F6C" w:rsidRPr="008A3830">
        <w:rPr>
          <w:rFonts w:ascii="Arial" w:hAnsi="Arial" w:cs="Arial"/>
          <w:color w:val="000000" w:themeColor="text1"/>
          <w:sz w:val="22"/>
          <w:szCs w:val="22"/>
        </w:rPr>
        <w:t xml:space="preserve">Section 13.1.4 </w:t>
      </w:r>
      <w:r w:rsidR="006E4D38" w:rsidRPr="008A3830">
        <w:rPr>
          <w:rFonts w:ascii="Arial" w:hAnsi="Arial" w:cs="Arial"/>
          <w:color w:val="000000" w:themeColor="text1"/>
          <w:sz w:val="22"/>
          <w:szCs w:val="22"/>
        </w:rPr>
        <w:t>Exemption 6ci</w:t>
      </w:r>
      <w:r w:rsidR="00840F6C" w:rsidRPr="008A3830">
        <w:rPr>
          <w:rFonts w:ascii="Arial" w:hAnsi="Arial" w:cs="Arial"/>
          <w:color w:val="000000" w:themeColor="text1"/>
          <w:sz w:val="22"/>
          <w:szCs w:val="22"/>
        </w:rPr>
        <w:t xml:space="preserve">; </w:t>
      </w:r>
      <w:r w:rsidRPr="008A3830">
        <w:rPr>
          <w:rFonts w:ascii="Arial" w:hAnsi="Arial" w:cs="Arial"/>
          <w:bCs/>
          <w:color w:val="000000" w:themeColor="text1"/>
          <w:sz w:val="22"/>
          <w:szCs w:val="22"/>
        </w:rPr>
        <w:t xml:space="preserve">Professional Engineers Act; Architecture Practice Act; Rules and Regulations of the Board of Registration for Professional Engineer and the Board of Architectural Examiners; California Architects Board Building Official’s Information Guide; California Business &amp; Professions Code </w:t>
      </w:r>
      <w:r w:rsidR="009A60B2" w:rsidRPr="008A3830">
        <w:rPr>
          <w:rFonts w:ascii="Arial" w:hAnsi="Arial" w:cs="Arial"/>
          <w:bCs/>
          <w:color w:val="000000" w:themeColor="text1"/>
          <w:sz w:val="22"/>
          <w:szCs w:val="22"/>
        </w:rPr>
        <w:t xml:space="preserve">Sections 5537, 5538, </w:t>
      </w:r>
      <w:r w:rsidR="009820F4" w:rsidRPr="008A3830">
        <w:rPr>
          <w:rFonts w:ascii="Arial" w:hAnsi="Arial" w:cs="Arial"/>
          <w:bCs/>
          <w:color w:val="000000" w:themeColor="text1"/>
          <w:sz w:val="22"/>
          <w:szCs w:val="22"/>
        </w:rPr>
        <w:t xml:space="preserve">5800 </w:t>
      </w:r>
      <w:r w:rsidR="009A60B2" w:rsidRPr="008A3830">
        <w:rPr>
          <w:rFonts w:ascii="Arial" w:hAnsi="Arial" w:cs="Arial"/>
          <w:bCs/>
          <w:color w:val="000000" w:themeColor="text1"/>
          <w:sz w:val="22"/>
          <w:szCs w:val="22"/>
        </w:rPr>
        <w:t>and 6757.1</w:t>
      </w:r>
    </w:p>
    <w:p w:rsidR="00714505" w:rsidRDefault="00714505" w:rsidP="009A60B2">
      <w:pPr>
        <w:tabs>
          <w:tab w:val="left" w:pos="2340"/>
          <w:tab w:val="left" w:pos="2520"/>
        </w:tabs>
        <w:ind w:left="2520" w:hanging="2520"/>
        <w:rPr>
          <w:rFonts w:ascii="Arial" w:hAnsi="Arial" w:cs="Arial"/>
          <w:b/>
          <w:bCs/>
          <w:color w:val="000000" w:themeColor="text1"/>
          <w:sz w:val="22"/>
          <w:szCs w:val="22"/>
        </w:rPr>
      </w:pPr>
    </w:p>
    <w:p w:rsidR="00A0799D" w:rsidRPr="008A3830" w:rsidRDefault="00A0799D" w:rsidP="009A60B2">
      <w:pPr>
        <w:tabs>
          <w:tab w:val="left" w:pos="2340"/>
          <w:tab w:val="left" w:pos="2520"/>
        </w:tabs>
        <w:ind w:left="2520" w:hanging="2520"/>
        <w:rPr>
          <w:rFonts w:ascii="Arial" w:hAnsi="Arial" w:cs="Arial"/>
          <w:b/>
          <w:bCs/>
          <w:color w:val="000000" w:themeColor="text1"/>
          <w:sz w:val="22"/>
          <w:szCs w:val="22"/>
        </w:rPr>
      </w:pPr>
    </w:p>
    <w:p w:rsidR="00CB6411" w:rsidRPr="008A3830" w:rsidRDefault="00714505" w:rsidP="009A60B2">
      <w:pPr>
        <w:tabs>
          <w:tab w:val="left" w:pos="2340"/>
          <w:tab w:val="left" w:pos="2520"/>
        </w:tabs>
        <w:ind w:left="2520" w:hanging="2520"/>
        <w:rPr>
          <w:rFonts w:ascii="Arial" w:hAnsi="Arial" w:cs="Arial"/>
          <w:b/>
          <w:bCs/>
          <w:color w:val="000000" w:themeColor="text1"/>
          <w:sz w:val="22"/>
          <w:szCs w:val="22"/>
        </w:rPr>
      </w:pPr>
      <w:r w:rsidRPr="008A3830">
        <w:rPr>
          <w:rFonts w:ascii="Arial" w:hAnsi="Arial" w:cs="Arial"/>
          <w:b/>
          <w:bCs/>
          <w:color w:val="000000" w:themeColor="text1"/>
          <w:sz w:val="22"/>
          <w:szCs w:val="22"/>
        </w:rPr>
        <w:t xml:space="preserve">INTENT OF </w:t>
      </w:r>
      <w:r w:rsidR="009A60B2" w:rsidRPr="008A3830">
        <w:rPr>
          <w:rFonts w:ascii="Arial" w:hAnsi="Arial" w:cs="Arial"/>
          <w:b/>
          <w:bCs/>
          <w:color w:val="000000" w:themeColor="text1"/>
          <w:sz w:val="22"/>
          <w:szCs w:val="22"/>
        </w:rPr>
        <w:t>CODE</w:t>
      </w:r>
      <w:r w:rsidR="009A60B2" w:rsidRPr="008A3830">
        <w:rPr>
          <w:rFonts w:ascii="Arial" w:hAnsi="Arial" w:cs="Arial"/>
          <w:b/>
          <w:bCs/>
          <w:color w:val="000000" w:themeColor="text1"/>
          <w:sz w:val="22"/>
          <w:szCs w:val="22"/>
        </w:rPr>
        <w:tab/>
      </w:r>
      <w:r w:rsidR="00CB6411" w:rsidRPr="008A3830">
        <w:rPr>
          <w:rFonts w:ascii="Arial" w:hAnsi="Arial" w:cs="Arial"/>
          <w:b/>
          <w:bCs/>
          <w:color w:val="000000" w:themeColor="text1"/>
          <w:sz w:val="22"/>
          <w:szCs w:val="22"/>
        </w:rPr>
        <w:t>:</w:t>
      </w:r>
      <w:r w:rsidR="00CB6411" w:rsidRPr="008A3830">
        <w:rPr>
          <w:rFonts w:ascii="Arial" w:hAnsi="Arial" w:cs="Arial"/>
          <w:color w:val="000000" w:themeColor="text1"/>
          <w:sz w:val="22"/>
          <w:szCs w:val="22"/>
        </w:rPr>
        <w:tab/>
      </w:r>
      <w:r w:rsidRPr="008A3830">
        <w:rPr>
          <w:rFonts w:ascii="Arial" w:hAnsi="Arial" w:cs="Arial"/>
          <w:color w:val="000000" w:themeColor="text1"/>
          <w:sz w:val="22"/>
          <w:szCs w:val="22"/>
        </w:rPr>
        <w:t xml:space="preserve">To require the signature of an Architect or Engineer on plans when required by </w:t>
      </w:r>
      <w:r w:rsidR="006061F0" w:rsidRPr="008A3830">
        <w:rPr>
          <w:rFonts w:ascii="Arial" w:hAnsi="Arial" w:cs="Arial"/>
          <w:color w:val="000000" w:themeColor="text1"/>
          <w:sz w:val="22"/>
          <w:szCs w:val="22"/>
        </w:rPr>
        <w:t>State</w:t>
      </w:r>
      <w:r w:rsidR="000C25B0">
        <w:rPr>
          <w:rFonts w:ascii="Arial" w:hAnsi="Arial" w:cs="Arial"/>
          <w:color w:val="000000" w:themeColor="text1"/>
          <w:sz w:val="22"/>
          <w:szCs w:val="22"/>
        </w:rPr>
        <w:t xml:space="preserve"> r</w:t>
      </w:r>
      <w:r w:rsidRPr="008A3830">
        <w:rPr>
          <w:rFonts w:ascii="Arial" w:hAnsi="Arial" w:cs="Arial"/>
          <w:color w:val="000000" w:themeColor="text1"/>
          <w:sz w:val="22"/>
          <w:szCs w:val="22"/>
        </w:rPr>
        <w:t>egulations</w:t>
      </w:r>
      <w:r w:rsidR="00CB6411" w:rsidRPr="008A3830">
        <w:rPr>
          <w:rFonts w:ascii="Arial" w:hAnsi="Arial" w:cs="Arial"/>
          <w:color w:val="000000" w:themeColor="text1"/>
          <w:sz w:val="22"/>
          <w:szCs w:val="22"/>
        </w:rPr>
        <w:t>.</w:t>
      </w:r>
    </w:p>
    <w:p w:rsidR="00CB6411" w:rsidRDefault="00CB6411" w:rsidP="009A60B2">
      <w:pPr>
        <w:tabs>
          <w:tab w:val="left" w:pos="2160"/>
          <w:tab w:val="left" w:pos="2340"/>
          <w:tab w:val="left" w:pos="2520"/>
        </w:tabs>
        <w:ind w:left="2160" w:hanging="2160"/>
        <w:rPr>
          <w:rFonts w:ascii="Arial" w:hAnsi="Arial" w:cs="Arial"/>
          <w:color w:val="000000" w:themeColor="text1"/>
          <w:sz w:val="22"/>
          <w:szCs w:val="22"/>
        </w:rPr>
      </w:pPr>
    </w:p>
    <w:p w:rsidR="00A0799D" w:rsidRPr="008A3830" w:rsidRDefault="00A0799D" w:rsidP="009A60B2">
      <w:pPr>
        <w:tabs>
          <w:tab w:val="left" w:pos="2160"/>
          <w:tab w:val="left" w:pos="2340"/>
          <w:tab w:val="left" w:pos="2520"/>
        </w:tabs>
        <w:ind w:left="2160" w:hanging="2160"/>
        <w:rPr>
          <w:rFonts w:ascii="Arial" w:hAnsi="Arial" w:cs="Arial"/>
          <w:color w:val="000000" w:themeColor="text1"/>
          <w:sz w:val="22"/>
          <w:szCs w:val="22"/>
        </w:rPr>
      </w:pPr>
    </w:p>
    <w:p w:rsidR="00CB6411" w:rsidRPr="008A3830" w:rsidRDefault="00714505" w:rsidP="00B13E7C">
      <w:pPr>
        <w:tabs>
          <w:tab w:val="left" w:pos="2340"/>
          <w:tab w:val="left" w:pos="2520"/>
        </w:tabs>
        <w:ind w:left="2520" w:hanging="2520"/>
        <w:jc w:val="both"/>
        <w:rPr>
          <w:rFonts w:ascii="Arial" w:hAnsi="Arial" w:cs="Arial"/>
          <w:i/>
          <w:color w:val="000000" w:themeColor="text1"/>
          <w:sz w:val="22"/>
          <w:szCs w:val="22"/>
        </w:rPr>
      </w:pPr>
      <w:r w:rsidRPr="008A3830">
        <w:rPr>
          <w:rFonts w:ascii="Arial" w:hAnsi="Arial" w:cs="Arial"/>
          <w:b/>
          <w:bCs/>
          <w:color w:val="000000" w:themeColor="text1"/>
          <w:sz w:val="22"/>
          <w:szCs w:val="22"/>
        </w:rPr>
        <w:t>INTERPRETATIONS</w:t>
      </w:r>
      <w:r w:rsidR="006E4D38" w:rsidRPr="008A3830">
        <w:rPr>
          <w:rFonts w:ascii="Arial" w:hAnsi="Arial" w:cs="Arial"/>
          <w:b/>
          <w:bCs/>
          <w:color w:val="000000" w:themeColor="text1"/>
          <w:sz w:val="22"/>
          <w:szCs w:val="22"/>
        </w:rPr>
        <w:tab/>
      </w:r>
      <w:r w:rsidRPr="008A3830">
        <w:rPr>
          <w:rFonts w:ascii="Arial" w:hAnsi="Arial" w:cs="Arial"/>
          <w:b/>
          <w:bCs/>
          <w:color w:val="000000" w:themeColor="text1"/>
          <w:sz w:val="22"/>
          <w:szCs w:val="22"/>
        </w:rPr>
        <w:t>:</w:t>
      </w:r>
      <w:r w:rsidR="00CB6411" w:rsidRPr="008A3830">
        <w:rPr>
          <w:rFonts w:ascii="Arial" w:hAnsi="Arial" w:cs="Arial"/>
          <w:color w:val="000000" w:themeColor="text1"/>
          <w:sz w:val="22"/>
          <w:szCs w:val="22"/>
        </w:rPr>
        <w:tab/>
      </w:r>
      <w:r w:rsidRPr="008A3830">
        <w:rPr>
          <w:rFonts w:ascii="Arial" w:hAnsi="Arial" w:cs="Arial"/>
          <w:color w:val="000000" w:themeColor="text1"/>
          <w:sz w:val="22"/>
          <w:szCs w:val="22"/>
        </w:rPr>
        <w:t xml:space="preserve">All plans, drawings, specifications, and calculations (hereafter referred to as drawings) submitted to the Department </w:t>
      </w:r>
      <w:r w:rsidR="004E1516" w:rsidRPr="008A3830">
        <w:rPr>
          <w:rFonts w:ascii="Arial" w:hAnsi="Arial" w:cs="Arial"/>
          <w:color w:val="000000" w:themeColor="text1"/>
          <w:sz w:val="22"/>
          <w:szCs w:val="22"/>
        </w:rPr>
        <w:t xml:space="preserve">of Building Inspection (DBI) </w:t>
      </w:r>
      <w:r w:rsidRPr="008A3830">
        <w:rPr>
          <w:rFonts w:ascii="Arial" w:hAnsi="Arial" w:cs="Arial"/>
          <w:color w:val="000000" w:themeColor="text1"/>
          <w:sz w:val="22"/>
          <w:szCs w:val="22"/>
        </w:rPr>
        <w:t>for permit issuance are required to be signed by the preparer and the preparer m</w:t>
      </w:r>
      <w:r w:rsidR="004E1516" w:rsidRPr="008A3830">
        <w:rPr>
          <w:rFonts w:ascii="Arial" w:hAnsi="Arial" w:cs="Arial"/>
          <w:color w:val="000000" w:themeColor="text1"/>
          <w:sz w:val="22"/>
          <w:szCs w:val="22"/>
        </w:rPr>
        <w:t xml:space="preserve">ust be a California </w:t>
      </w:r>
      <w:r w:rsidR="00206D79" w:rsidRPr="008A3830">
        <w:rPr>
          <w:rFonts w:ascii="Arial" w:hAnsi="Arial" w:cs="Arial"/>
          <w:color w:val="000000" w:themeColor="text1"/>
          <w:sz w:val="22"/>
          <w:szCs w:val="22"/>
        </w:rPr>
        <w:t>licensed</w:t>
      </w:r>
      <w:r w:rsidR="004E1516" w:rsidRPr="008A3830">
        <w:rPr>
          <w:rFonts w:ascii="Arial" w:hAnsi="Arial" w:cs="Arial"/>
          <w:color w:val="000000" w:themeColor="text1"/>
          <w:sz w:val="22"/>
          <w:szCs w:val="22"/>
        </w:rPr>
        <w:t xml:space="preserve"> architect,</w:t>
      </w:r>
      <w:r w:rsidR="006373C0" w:rsidRPr="008A3830">
        <w:rPr>
          <w:rFonts w:ascii="Arial" w:hAnsi="Arial" w:cs="Arial"/>
          <w:color w:val="000000" w:themeColor="text1"/>
          <w:sz w:val="22"/>
          <w:szCs w:val="22"/>
        </w:rPr>
        <w:t xml:space="preserve"> </w:t>
      </w:r>
      <w:r w:rsidR="000A0F0B" w:rsidRPr="008A3830">
        <w:rPr>
          <w:rFonts w:ascii="Arial" w:hAnsi="Arial" w:cs="Arial"/>
          <w:color w:val="000000" w:themeColor="text1"/>
          <w:sz w:val="22"/>
          <w:szCs w:val="22"/>
        </w:rPr>
        <w:t xml:space="preserve">land surveyor, </w:t>
      </w:r>
      <w:r w:rsidR="004E1516" w:rsidRPr="008A3830">
        <w:rPr>
          <w:rFonts w:ascii="Arial" w:hAnsi="Arial" w:cs="Arial"/>
          <w:color w:val="000000" w:themeColor="text1"/>
          <w:sz w:val="22"/>
          <w:szCs w:val="22"/>
        </w:rPr>
        <w:t>engineer</w:t>
      </w:r>
      <w:r w:rsidR="000A0F0B" w:rsidRPr="008A3830">
        <w:rPr>
          <w:rFonts w:ascii="Arial" w:hAnsi="Arial" w:cs="Arial"/>
          <w:color w:val="000000" w:themeColor="text1"/>
          <w:sz w:val="22"/>
          <w:szCs w:val="22"/>
        </w:rPr>
        <w:t>, contractor</w:t>
      </w:r>
      <w:r w:rsidR="004E1516" w:rsidRPr="008A3830">
        <w:rPr>
          <w:rFonts w:ascii="Arial" w:hAnsi="Arial" w:cs="Arial"/>
          <w:color w:val="000000" w:themeColor="text1"/>
          <w:sz w:val="22"/>
          <w:szCs w:val="22"/>
        </w:rPr>
        <w:t xml:space="preserve"> or </w:t>
      </w:r>
      <w:r w:rsidR="000A0F0B" w:rsidRPr="008A3830">
        <w:rPr>
          <w:rFonts w:ascii="Arial" w:hAnsi="Arial" w:cs="Arial"/>
          <w:color w:val="000000" w:themeColor="text1"/>
          <w:sz w:val="22"/>
          <w:szCs w:val="22"/>
        </w:rPr>
        <w:t>unlicensed</w:t>
      </w:r>
      <w:r w:rsidR="004E1516" w:rsidRPr="008A3830">
        <w:rPr>
          <w:rFonts w:ascii="Arial" w:hAnsi="Arial" w:cs="Arial"/>
          <w:color w:val="000000" w:themeColor="text1"/>
          <w:sz w:val="22"/>
          <w:szCs w:val="22"/>
        </w:rPr>
        <w:t xml:space="preserve"> d</w:t>
      </w:r>
      <w:r w:rsidRPr="008A3830">
        <w:rPr>
          <w:rFonts w:ascii="Arial" w:hAnsi="Arial" w:cs="Arial"/>
          <w:color w:val="000000" w:themeColor="text1"/>
          <w:sz w:val="22"/>
          <w:szCs w:val="22"/>
        </w:rPr>
        <w:t xml:space="preserve">esigner for certain types of work as outlined herein. </w:t>
      </w:r>
      <w:r w:rsidR="009A60B2" w:rsidRPr="008A3830">
        <w:rPr>
          <w:rFonts w:ascii="Arial" w:hAnsi="Arial" w:cs="Arial"/>
          <w:color w:val="000000" w:themeColor="text1"/>
          <w:sz w:val="22"/>
          <w:szCs w:val="22"/>
        </w:rPr>
        <w:t xml:space="preserve">When such plans are not prepared by an architect, land surveyor, or an engineer, the Building Official may require the applicant submitting such plans or other data to demonstrate that the </w:t>
      </w:r>
      <w:r w:rsidR="006061F0" w:rsidRPr="008A3830">
        <w:rPr>
          <w:rFonts w:ascii="Arial" w:hAnsi="Arial" w:cs="Arial"/>
          <w:color w:val="000000" w:themeColor="text1"/>
          <w:sz w:val="22"/>
          <w:szCs w:val="22"/>
        </w:rPr>
        <w:t>State</w:t>
      </w:r>
      <w:r w:rsidR="009A60B2" w:rsidRPr="008A3830">
        <w:rPr>
          <w:rFonts w:ascii="Arial" w:hAnsi="Arial" w:cs="Arial"/>
          <w:color w:val="000000" w:themeColor="text1"/>
          <w:sz w:val="22"/>
          <w:szCs w:val="22"/>
        </w:rPr>
        <w:t xml:space="preserve"> law does not require that the</w:t>
      </w:r>
      <w:r w:rsidR="004E1516" w:rsidRPr="008A3830">
        <w:rPr>
          <w:rFonts w:ascii="Arial" w:hAnsi="Arial" w:cs="Arial"/>
          <w:color w:val="000000" w:themeColor="text1"/>
          <w:sz w:val="22"/>
          <w:szCs w:val="22"/>
        </w:rPr>
        <w:t xml:space="preserve"> plans be prepared by a licensed</w:t>
      </w:r>
      <w:r w:rsidR="009A60B2" w:rsidRPr="008A3830">
        <w:rPr>
          <w:rFonts w:ascii="Arial" w:hAnsi="Arial" w:cs="Arial"/>
          <w:color w:val="000000" w:themeColor="text1"/>
          <w:sz w:val="22"/>
          <w:szCs w:val="22"/>
        </w:rPr>
        <w:t xml:space="preserve"> architect, land surveyor, or engineer</w:t>
      </w:r>
      <w:r w:rsidR="0006095A" w:rsidRPr="008A3830">
        <w:rPr>
          <w:rFonts w:ascii="Arial" w:hAnsi="Arial" w:cs="Arial"/>
          <w:color w:val="000000" w:themeColor="text1"/>
          <w:sz w:val="22"/>
          <w:szCs w:val="22"/>
        </w:rPr>
        <w:t>. The Building Official may require plans, computations and specifications to be prepa</w:t>
      </w:r>
      <w:r w:rsidR="006373C0" w:rsidRPr="008A3830">
        <w:rPr>
          <w:rFonts w:ascii="Arial" w:hAnsi="Arial" w:cs="Arial"/>
          <w:color w:val="000000" w:themeColor="text1"/>
          <w:sz w:val="22"/>
          <w:szCs w:val="22"/>
        </w:rPr>
        <w:t xml:space="preserve">red and designed by an engineer, land surveyor, or </w:t>
      </w:r>
      <w:r w:rsidR="0006095A" w:rsidRPr="008A3830">
        <w:rPr>
          <w:rFonts w:ascii="Arial" w:hAnsi="Arial" w:cs="Arial"/>
          <w:color w:val="000000" w:themeColor="text1"/>
          <w:sz w:val="22"/>
          <w:szCs w:val="22"/>
        </w:rPr>
        <w:t xml:space="preserve">architect licensed by the </w:t>
      </w:r>
      <w:r w:rsidR="006061F0" w:rsidRPr="008A3830">
        <w:rPr>
          <w:rFonts w:ascii="Arial" w:hAnsi="Arial" w:cs="Arial"/>
          <w:color w:val="000000" w:themeColor="text1"/>
          <w:sz w:val="22"/>
          <w:szCs w:val="22"/>
        </w:rPr>
        <w:t>State</w:t>
      </w:r>
      <w:r w:rsidR="0006095A" w:rsidRPr="008A3830">
        <w:rPr>
          <w:rFonts w:ascii="Arial" w:hAnsi="Arial" w:cs="Arial"/>
          <w:color w:val="000000" w:themeColor="text1"/>
          <w:sz w:val="22"/>
          <w:szCs w:val="22"/>
        </w:rPr>
        <w:t xml:space="preserve"> to practice as such even if not required by </w:t>
      </w:r>
      <w:r w:rsidR="006061F0" w:rsidRPr="008A3830">
        <w:rPr>
          <w:rFonts w:ascii="Arial" w:hAnsi="Arial" w:cs="Arial"/>
          <w:color w:val="000000" w:themeColor="text1"/>
          <w:sz w:val="22"/>
          <w:szCs w:val="22"/>
        </w:rPr>
        <w:t>State</w:t>
      </w:r>
      <w:r w:rsidR="0006095A" w:rsidRPr="008A3830">
        <w:rPr>
          <w:rFonts w:ascii="Arial" w:hAnsi="Arial" w:cs="Arial"/>
          <w:color w:val="000000" w:themeColor="text1"/>
          <w:sz w:val="22"/>
          <w:szCs w:val="22"/>
        </w:rPr>
        <w:t xml:space="preserve"> law</w:t>
      </w:r>
      <w:r w:rsidR="009A60B2" w:rsidRPr="008A3830">
        <w:rPr>
          <w:rFonts w:ascii="Arial" w:hAnsi="Arial" w:cs="Arial"/>
          <w:color w:val="000000" w:themeColor="text1"/>
          <w:sz w:val="22"/>
          <w:szCs w:val="22"/>
        </w:rPr>
        <w:t xml:space="preserve"> (Section 106A.3.2 SFBC).</w:t>
      </w:r>
    </w:p>
    <w:p w:rsidR="00C977B3" w:rsidRPr="008A3830" w:rsidRDefault="00C977B3" w:rsidP="009A60B2">
      <w:pPr>
        <w:tabs>
          <w:tab w:val="left" w:pos="2340"/>
          <w:tab w:val="left" w:pos="2520"/>
        </w:tabs>
        <w:ind w:left="2520" w:hanging="2520"/>
        <w:rPr>
          <w:rFonts w:ascii="Arial" w:hAnsi="Arial" w:cs="Arial"/>
          <w:b/>
          <w:color w:val="000000" w:themeColor="text1"/>
          <w:sz w:val="22"/>
          <w:szCs w:val="22"/>
        </w:rPr>
      </w:pPr>
    </w:p>
    <w:p w:rsidR="009A60B2" w:rsidRPr="008A3830" w:rsidRDefault="00D07543" w:rsidP="009A60B2">
      <w:pPr>
        <w:tabs>
          <w:tab w:val="left" w:pos="2340"/>
          <w:tab w:val="left" w:pos="2520"/>
        </w:tabs>
        <w:ind w:left="2520" w:hanging="2520"/>
        <w:rPr>
          <w:rFonts w:ascii="Arial" w:hAnsi="Arial" w:cs="Arial"/>
          <w:color w:val="000000" w:themeColor="text1"/>
          <w:sz w:val="22"/>
          <w:szCs w:val="22"/>
        </w:rPr>
      </w:pPr>
      <w:r w:rsidRPr="008A3830">
        <w:rPr>
          <w:rFonts w:ascii="Arial" w:hAnsi="Arial" w:cs="Arial"/>
          <w:b/>
          <w:color w:val="000000" w:themeColor="text1"/>
          <w:sz w:val="22"/>
          <w:szCs w:val="22"/>
        </w:rPr>
        <w:t>DISCUSSION</w:t>
      </w:r>
      <w:r w:rsidRPr="008A3830">
        <w:rPr>
          <w:rFonts w:ascii="Arial" w:hAnsi="Arial" w:cs="Arial"/>
          <w:color w:val="000000" w:themeColor="text1"/>
          <w:sz w:val="22"/>
          <w:szCs w:val="22"/>
        </w:rPr>
        <w:tab/>
      </w:r>
      <w:r w:rsidRPr="008A3830">
        <w:rPr>
          <w:rFonts w:ascii="Arial" w:hAnsi="Arial" w:cs="Arial"/>
          <w:b/>
          <w:color w:val="000000" w:themeColor="text1"/>
          <w:sz w:val="22"/>
          <w:szCs w:val="22"/>
        </w:rPr>
        <w:t>:</w:t>
      </w:r>
      <w:r w:rsidR="009A60B2" w:rsidRPr="008A3830">
        <w:rPr>
          <w:rFonts w:ascii="Arial" w:hAnsi="Arial" w:cs="Arial"/>
          <w:b/>
          <w:color w:val="000000" w:themeColor="text1"/>
          <w:sz w:val="22"/>
          <w:szCs w:val="22"/>
        </w:rPr>
        <w:t xml:space="preserve"> </w:t>
      </w:r>
    </w:p>
    <w:p w:rsidR="009A60B2" w:rsidRPr="008A3830" w:rsidRDefault="009A60B2" w:rsidP="009A60B2">
      <w:pPr>
        <w:tabs>
          <w:tab w:val="left" w:pos="2340"/>
          <w:tab w:val="left" w:pos="2520"/>
        </w:tabs>
        <w:ind w:left="2520" w:hanging="2520"/>
        <w:rPr>
          <w:rFonts w:ascii="Arial" w:hAnsi="Arial" w:cs="Arial"/>
          <w:color w:val="000000" w:themeColor="text1"/>
          <w:sz w:val="22"/>
          <w:szCs w:val="22"/>
        </w:rPr>
      </w:pPr>
    </w:p>
    <w:p w:rsidR="00F91A8F" w:rsidRPr="008A3830" w:rsidRDefault="003C5238" w:rsidP="00826606">
      <w:pPr>
        <w:pStyle w:val="ListParagraph"/>
        <w:numPr>
          <w:ilvl w:val="0"/>
          <w:numId w:val="14"/>
        </w:numPr>
        <w:ind w:left="450" w:hanging="450"/>
        <w:rPr>
          <w:rFonts w:ascii="Arial" w:hAnsi="Arial" w:cs="Arial"/>
          <w:color w:val="000000" w:themeColor="text1"/>
          <w:sz w:val="22"/>
          <w:szCs w:val="22"/>
        </w:rPr>
      </w:pPr>
      <w:r w:rsidRPr="008A3830">
        <w:rPr>
          <w:rFonts w:ascii="Arial" w:hAnsi="Arial" w:cs="Arial"/>
          <w:color w:val="000000" w:themeColor="text1"/>
          <w:sz w:val="22"/>
          <w:szCs w:val="22"/>
        </w:rPr>
        <w:t>REQUIREMENTS FOR SIGNATURE</w:t>
      </w:r>
      <w:r w:rsidR="00EB0748" w:rsidRPr="008A3830">
        <w:rPr>
          <w:rFonts w:ascii="Arial" w:hAnsi="Arial" w:cs="Arial"/>
          <w:color w:val="000000" w:themeColor="text1"/>
          <w:sz w:val="22"/>
          <w:szCs w:val="22"/>
        </w:rPr>
        <w:t xml:space="preserve"> ON</w:t>
      </w:r>
      <w:r w:rsidR="00F91A8F" w:rsidRPr="008A3830">
        <w:rPr>
          <w:rFonts w:ascii="Arial" w:hAnsi="Arial" w:cs="Arial"/>
          <w:color w:val="000000" w:themeColor="text1"/>
          <w:sz w:val="22"/>
          <w:szCs w:val="22"/>
        </w:rPr>
        <w:t xml:space="preserve"> PLANS:</w:t>
      </w:r>
    </w:p>
    <w:p w:rsidR="00F91A8F" w:rsidRPr="008A3830" w:rsidRDefault="00F91A8F" w:rsidP="00F91A8F">
      <w:pPr>
        <w:pStyle w:val="ListParagraph"/>
        <w:rPr>
          <w:rFonts w:ascii="Arial" w:hAnsi="Arial" w:cs="Arial"/>
          <w:color w:val="000000" w:themeColor="text1"/>
          <w:sz w:val="22"/>
          <w:szCs w:val="22"/>
        </w:rPr>
      </w:pPr>
    </w:p>
    <w:p w:rsidR="003134F5" w:rsidRDefault="009A60B2" w:rsidP="00B13E7C">
      <w:pPr>
        <w:pStyle w:val="ListParagraph"/>
        <w:ind w:left="450"/>
        <w:jc w:val="both"/>
        <w:rPr>
          <w:rFonts w:ascii="Arial" w:hAnsi="Arial" w:cs="Arial"/>
          <w:color w:val="000000" w:themeColor="text1"/>
          <w:sz w:val="22"/>
          <w:szCs w:val="22"/>
        </w:rPr>
      </w:pPr>
      <w:r w:rsidRPr="008A3830">
        <w:rPr>
          <w:rFonts w:ascii="Arial" w:hAnsi="Arial" w:cs="Arial"/>
          <w:color w:val="000000" w:themeColor="text1"/>
          <w:sz w:val="22"/>
          <w:szCs w:val="22"/>
        </w:rPr>
        <w:t>When considering the requirements</w:t>
      </w:r>
      <w:r w:rsidR="001B1322" w:rsidRPr="008A3830">
        <w:rPr>
          <w:rFonts w:ascii="Arial" w:hAnsi="Arial" w:cs="Arial"/>
          <w:color w:val="000000" w:themeColor="text1"/>
          <w:sz w:val="22"/>
          <w:szCs w:val="22"/>
        </w:rPr>
        <w:t xml:space="preserve"> </w:t>
      </w:r>
      <w:r w:rsidRPr="008A3830">
        <w:rPr>
          <w:rFonts w:ascii="Arial" w:hAnsi="Arial" w:cs="Arial"/>
          <w:color w:val="000000" w:themeColor="text1"/>
          <w:sz w:val="22"/>
          <w:szCs w:val="22"/>
        </w:rPr>
        <w:t xml:space="preserve">for signatures on drawings, the applications for building permits can be categorized </w:t>
      </w:r>
      <w:r w:rsidR="001045AC" w:rsidRPr="008A3830">
        <w:rPr>
          <w:rFonts w:ascii="Arial" w:hAnsi="Arial" w:cs="Arial"/>
          <w:color w:val="000000" w:themeColor="text1"/>
          <w:sz w:val="22"/>
          <w:szCs w:val="22"/>
        </w:rPr>
        <w:t xml:space="preserve">into four </w:t>
      </w:r>
      <w:r w:rsidR="001445D6" w:rsidRPr="008A3830">
        <w:rPr>
          <w:rFonts w:ascii="Arial" w:hAnsi="Arial" w:cs="Arial"/>
          <w:color w:val="000000" w:themeColor="text1"/>
          <w:sz w:val="22"/>
          <w:szCs w:val="22"/>
        </w:rPr>
        <w:t xml:space="preserve">(4) </w:t>
      </w:r>
      <w:r w:rsidR="001045AC" w:rsidRPr="008A3830">
        <w:rPr>
          <w:rFonts w:ascii="Arial" w:hAnsi="Arial" w:cs="Arial"/>
          <w:color w:val="000000" w:themeColor="text1"/>
          <w:sz w:val="22"/>
          <w:szCs w:val="22"/>
        </w:rPr>
        <w:t xml:space="preserve">groups. The groups are determined by the type of work described on the application and drawings, by the building use or occupancy, by the materials of construction, by the span load carrying members, and by the dollar valuation as </w:t>
      </w:r>
      <w:r w:rsidR="001445D6" w:rsidRPr="008A3830">
        <w:rPr>
          <w:rFonts w:ascii="Arial" w:hAnsi="Arial" w:cs="Arial"/>
          <w:color w:val="000000" w:themeColor="text1"/>
          <w:sz w:val="22"/>
          <w:szCs w:val="22"/>
        </w:rPr>
        <w:t>s</w:t>
      </w:r>
      <w:r w:rsidR="006061F0" w:rsidRPr="008A3830">
        <w:rPr>
          <w:rFonts w:ascii="Arial" w:hAnsi="Arial" w:cs="Arial"/>
          <w:color w:val="000000" w:themeColor="text1"/>
          <w:sz w:val="22"/>
          <w:szCs w:val="22"/>
        </w:rPr>
        <w:t>tate</w:t>
      </w:r>
      <w:r w:rsidR="001045AC" w:rsidRPr="008A3830">
        <w:rPr>
          <w:rFonts w:ascii="Arial" w:hAnsi="Arial" w:cs="Arial"/>
          <w:color w:val="000000" w:themeColor="text1"/>
          <w:sz w:val="22"/>
          <w:szCs w:val="22"/>
        </w:rPr>
        <w:t xml:space="preserve">d on the application. The four </w:t>
      </w:r>
      <w:r w:rsidR="001445D6" w:rsidRPr="008A3830">
        <w:rPr>
          <w:rFonts w:ascii="Arial" w:hAnsi="Arial" w:cs="Arial"/>
          <w:color w:val="000000" w:themeColor="text1"/>
          <w:sz w:val="22"/>
          <w:szCs w:val="22"/>
        </w:rPr>
        <w:t xml:space="preserve">(4) </w:t>
      </w:r>
      <w:r w:rsidR="001045AC" w:rsidRPr="008A3830">
        <w:rPr>
          <w:rFonts w:ascii="Arial" w:hAnsi="Arial" w:cs="Arial"/>
          <w:color w:val="000000" w:themeColor="text1"/>
          <w:sz w:val="22"/>
          <w:szCs w:val="22"/>
        </w:rPr>
        <w:t>groups are as follows:</w:t>
      </w:r>
    </w:p>
    <w:p w:rsidR="001045AC" w:rsidRPr="00A0799D" w:rsidRDefault="001045AC" w:rsidP="00B13E7C">
      <w:pPr>
        <w:pStyle w:val="ListParagraph"/>
        <w:numPr>
          <w:ilvl w:val="0"/>
          <w:numId w:val="10"/>
        </w:numPr>
        <w:ind w:left="720" w:hanging="270"/>
        <w:jc w:val="both"/>
        <w:rPr>
          <w:rFonts w:ascii="Arial" w:hAnsi="Arial" w:cs="Arial"/>
          <w:color w:val="000000" w:themeColor="text1"/>
          <w:sz w:val="22"/>
          <w:szCs w:val="22"/>
        </w:rPr>
      </w:pPr>
      <w:r w:rsidRPr="008A3830">
        <w:rPr>
          <w:rFonts w:ascii="Arial" w:hAnsi="Arial" w:cs="Arial"/>
          <w:color w:val="000000" w:themeColor="text1"/>
          <w:sz w:val="22"/>
          <w:szCs w:val="22"/>
          <w:u w:val="single"/>
        </w:rPr>
        <w:lastRenderedPageBreak/>
        <w:t xml:space="preserve">EXEMPT STATUS </w:t>
      </w:r>
      <w:r w:rsidRPr="008A3830">
        <w:rPr>
          <w:rFonts w:ascii="Arial" w:hAnsi="Arial" w:cs="Arial"/>
          <w:color w:val="000000" w:themeColor="text1"/>
          <w:sz w:val="22"/>
          <w:szCs w:val="22"/>
        </w:rPr>
        <w:t xml:space="preserve">– The following types of applications are classed as exempt and any </w:t>
      </w:r>
      <w:r w:rsidR="00CF2FE6" w:rsidRPr="008A3830">
        <w:rPr>
          <w:rFonts w:ascii="Arial" w:hAnsi="Arial" w:cs="Arial"/>
          <w:color w:val="000000" w:themeColor="text1"/>
          <w:sz w:val="22"/>
          <w:szCs w:val="22"/>
        </w:rPr>
        <w:t xml:space="preserve">Building </w:t>
      </w:r>
      <w:r w:rsidR="007E64C4" w:rsidRPr="008A3830">
        <w:rPr>
          <w:rFonts w:ascii="Arial" w:hAnsi="Arial" w:cs="Arial"/>
          <w:color w:val="000000" w:themeColor="text1"/>
          <w:sz w:val="22"/>
          <w:szCs w:val="22"/>
        </w:rPr>
        <w:t xml:space="preserve">Designer, Interior Designer or unlicensed </w:t>
      </w:r>
      <w:r w:rsidRPr="008A3830">
        <w:rPr>
          <w:rFonts w:ascii="Arial" w:hAnsi="Arial" w:cs="Arial"/>
          <w:color w:val="000000" w:themeColor="text1"/>
          <w:sz w:val="22"/>
          <w:szCs w:val="22"/>
        </w:rPr>
        <w:t>person may prepare and sign the drawings:</w:t>
      </w:r>
    </w:p>
    <w:p w:rsidR="001045AC" w:rsidRPr="00A0799D" w:rsidRDefault="001045AC" w:rsidP="009A60B2">
      <w:pPr>
        <w:rPr>
          <w:rFonts w:ascii="Arial" w:hAnsi="Arial" w:cs="Arial"/>
          <w:color w:val="000000" w:themeColor="text1"/>
          <w:sz w:val="22"/>
          <w:szCs w:val="22"/>
        </w:rPr>
      </w:pPr>
    </w:p>
    <w:p w:rsidR="001045AC" w:rsidRPr="00A0799D" w:rsidRDefault="001045AC" w:rsidP="00B13E7C">
      <w:pPr>
        <w:numPr>
          <w:ilvl w:val="0"/>
          <w:numId w:val="5"/>
        </w:numPr>
        <w:ind w:right="-90"/>
        <w:jc w:val="both"/>
        <w:rPr>
          <w:rFonts w:ascii="Arial" w:hAnsi="Arial" w:cs="Arial"/>
          <w:color w:val="000000" w:themeColor="text1"/>
          <w:sz w:val="22"/>
          <w:szCs w:val="22"/>
        </w:rPr>
      </w:pPr>
      <w:r w:rsidRPr="00A0799D">
        <w:rPr>
          <w:rFonts w:ascii="Arial" w:hAnsi="Arial" w:cs="Arial"/>
          <w:color w:val="000000" w:themeColor="text1"/>
          <w:sz w:val="22"/>
          <w:szCs w:val="22"/>
        </w:rPr>
        <w:t xml:space="preserve">Single family dwellings of wood frame construction (Type </w:t>
      </w:r>
      <w:r w:rsidR="009E0E45">
        <w:rPr>
          <w:rFonts w:ascii="Arial" w:hAnsi="Arial" w:cs="Arial"/>
          <w:color w:val="000000" w:themeColor="text1"/>
          <w:sz w:val="22"/>
          <w:szCs w:val="22"/>
        </w:rPr>
        <w:t>V construction) not more than 2</w:t>
      </w:r>
      <w:r w:rsidR="000C25B0">
        <w:rPr>
          <w:rFonts w:ascii="Arial" w:hAnsi="Arial" w:cs="Arial"/>
          <w:color w:val="000000" w:themeColor="text1"/>
          <w:sz w:val="22"/>
          <w:szCs w:val="22"/>
        </w:rPr>
        <w:t xml:space="preserve"> </w:t>
      </w:r>
      <w:r w:rsidRPr="00A0799D">
        <w:rPr>
          <w:rFonts w:ascii="Arial" w:hAnsi="Arial" w:cs="Arial"/>
          <w:color w:val="000000" w:themeColor="text1"/>
          <w:sz w:val="22"/>
          <w:szCs w:val="22"/>
        </w:rPr>
        <w:t>stories and basement in height and with spans betwee</w:t>
      </w:r>
      <w:r w:rsidR="000C25B0">
        <w:rPr>
          <w:rFonts w:ascii="Arial" w:hAnsi="Arial" w:cs="Arial"/>
          <w:color w:val="000000" w:themeColor="text1"/>
          <w:sz w:val="22"/>
          <w:szCs w:val="22"/>
        </w:rPr>
        <w:t>n bearing walls not exceeding 25 feet</w:t>
      </w:r>
      <w:r w:rsidR="003134F5" w:rsidRPr="00A0799D">
        <w:rPr>
          <w:rFonts w:ascii="Arial" w:hAnsi="Arial" w:cs="Arial"/>
          <w:color w:val="000000" w:themeColor="text1"/>
          <w:sz w:val="22"/>
          <w:szCs w:val="22"/>
        </w:rPr>
        <w:t xml:space="preserve"> an</w:t>
      </w:r>
      <w:r w:rsidR="000C25B0">
        <w:rPr>
          <w:rFonts w:ascii="Arial" w:hAnsi="Arial" w:cs="Arial"/>
          <w:color w:val="000000" w:themeColor="text1"/>
          <w:sz w:val="22"/>
          <w:szCs w:val="22"/>
        </w:rPr>
        <w:t>d the height does not exceed 25 feet</w:t>
      </w:r>
      <w:r w:rsidRPr="00A0799D">
        <w:rPr>
          <w:rFonts w:ascii="Arial" w:hAnsi="Arial" w:cs="Arial"/>
          <w:color w:val="000000" w:themeColor="text1"/>
          <w:sz w:val="22"/>
          <w:szCs w:val="22"/>
        </w:rPr>
        <w:t>; including alteration work to such buildings.</w:t>
      </w:r>
      <w:r w:rsidR="00206D79" w:rsidRPr="00A0799D">
        <w:rPr>
          <w:rFonts w:ascii="Arial" w:hAnsi="Arial" w:cs="Arial"/>
          <w:color w:val="000000" w:themeColor="text1"/>
          <w:sz w:val="22"/>
          <w:szCs w:val="22"/>
        </w:rPr>
        <w:t xml:space="preserve"> </w:t>
      </w:r>
    </w:p>
    <w:p w:rsidR="00C73D0F" w:rsidRPr="00A0799D" w:rsidRDefault="00C73D0F" w:rsidP="00C73D0F">
      <w:pPr>
        <w:ind w:left="720"/>
        <w:rPr>
          <w:rFonts w:ascii="Arial" w:hAnsi="Arial" w:cs="Arial"/>
          <w:color w:val="000000" w:themeColor="text1"/>
          <w:sz w:val="22"/>
          <w:szCs w:val="22"/>
        </w:rPr>
      </w:pPr>
    </w:p>
    <w:p w:rsidR="00C73D0F" w:rsidRPr="00A0799D" w:rsidRDefault="00C73D0F" w:rsidP="00B13E7C">
      <w:pPr>
        <w:numPr>
          <w:ilvl w:val="0"/>
          <w:numId w:val="5"/>
        </w:numPr>
        <w:jc w:val="both"/>
        <w:rPr>
          <w:rFonts w:ascii="Arial" w:hAnsi="Arial" w:cs="Arial"/>
          <w:color w:val="000000" w:themeColor="text1"/>
          <w:sz w:val="22"/>
          <w:szCs w:val="22"/>
        </w:rPr>
      </w:pPr>
      <w:r w:rsidRPr="00A0799D">
        <w:rPr>
          <w:rFonts w:ascii="Arial" w:hAnsi="Arial" w:cs="Arial"/>
          <w:color w:val="000000" w:themeColor="text1"/>
          <w:sz w:val="22"/>
          <w:szCs w:val="22"/>
        </w:rPr>
        <w:t>Multiple dwelli</w:t>
      </w:r>
      <w:r w:rsidR="000C25B0">
        <w:rPr>
          <w:rFonts w:ascii="Arial" w:hAnsi="Arial" w:cs="Arial"/>
          <w:color w:val="000000" w:themeColor="text1"/>
          <w:sz w:val="22"/>
          <w:szCs w:val="22"/>
        </w:rPr>
        <w:t xml:space="preserve">ngs containing no more than 4 </w:t>
      </w:r>
      <w:r w:rsidRPr="00A0799D">
        <w:rPr>
          <w:rFonts w:ascii="Arial" w:hAnsi="Arial" w:cs="Arial"/>
          <w:color w:val="000000" w:themeColor="text1"/>
          <w:sz w:val="22"/>
          <w:szCs w:val="22"/>
        </w:rPr>
        <w:t>dwelling units of woo</w:t>
      </w:r>
      <w:r w:rsidR="000C25B0">
        <w:rPr>
          <w:rFonts w:ascii="Arial" w:hAnsi="Arial" w:cs="Arial"/>
          <w:color w:val="000000" w:themeColor="text1"/>
          <w:sz w:val="22"/>
          <w:szCs w:val="22"/>
        </w:rPr>
        <w:t>d construction not more than 2</w:t>
      </w:r>
      <w:r w:rsidRPr="00A0799D">
        <w:rPr>
          <w:rFonts w:ascii="Arial" w:hAnsi="Arial" w:cs="Arial"/>
          <w:color w:val="000000" w:themeColor="text1"/>
          <w:sz w:val="22"/>
          <w:szCs w:val="22"/>
        </w:rPr>
        <w:t xml:space="preserve"> stories and basement in he</w:t>
      </w:r>
      <w:r w:rsidR="007E5FD3" w:rsidRPr="00A0799D">
        <w:rPr>
          <w:rFonts w:ascii="Arial" w:hAnsi="Arial" w:cs="Arial"/>
          <w:color w:val="000000" w:themeColor="text1"/>
          <w:sz w:val="22"/>
          <w:szCs w:val="22"/>
        </w:rPr>
        <w:t>ight; including alteration work to such buildings. T</w:t>
      </w:r>
      <w:r w:rsidRPr="00A0799D">
        <w:rPr>
          <w:rFonts w:ascii="Arial" w:hAnsi="Arial" w:cs="Arial"/>
          <w:color w:val="000000" w:themeColor="text1"/>
          <w:sz w:val="22"/>
          <w:szCs w:val="22"/>
        </w:rPr>
        <w:t>his shall not be construed as allowing an unlicensed person to design multiple clusters of up to</w:t>
      </w:r>
      <w:r w:rsidR="009E0E45">
        <w:rPr>
          <w:rFonts w:ascii="Arial" w:hAnsi="Arial" w:cs="Arial"/>
          <w:color w:val="000000" w:themeColor="text1"/>
          <w:sz w:val="22"/>
          <w:szCs w:val="22"/>
        </w:rPr>
        <w:t xml:space="preserve"> 4</w:t>
      </w:r>
      <w:r w:rsidRPr="00A0799D">
        <w:rPr>
          <w:rFonts w:ascii="Arial" w:hAnsi="Arial" w:cs="Arial"/>
          <w:color w:val="000000" w:themeColor="text1"/>
          <w:sz w:val="22"/>
          <w:szCs w:val="22"/>
        </w:rPr>
        <w:t xml:space="preserve"> dwelling units.</w:t>
      </w:r>
      <w:r w:rsidR="00206D79" w:rsidRPr="00A0799D">
        <w:rPr>
          <w:rFonts w:ascii="Arial" w:hAnsi="Arial" w:cs="Arial"/>
          <w:color w:val="000000" w:themeColor="text1"/>
          <w:sz w:val="22"/>
          <w:szCs w:val="22"/>
        </w:rPr>
        <w:t xml:space="preserve"> Design per conventional design per Chapter 23 of California Building Code (CBC).</w:t>
      </w:r>
    </w:p>
    <w:p w:rsidR="001045AC" w:rsidRPr="00A0799D" w:rsidRDefault="001045AC" w:rsidP="001045AC">
      <w:pPr>
        <w:ind w:left="360"/>
        <w:rPr>
          <w:rFonts w:ascii="Arial" w:hAnsi="Arial" w:cs="Arial"/>
          <w:color w:val="000000" w:themeColor="text1"/>
          <w:sz w:val="22"/>
          <w:szCs w:val="22"/>
        </w:rPr>
      </w:pPr>
    </w:p>
    <w:p w:rsidR="001045AC" w:rsidRPr="00A0799D" w:rsidRDefault="00544512" w:rsidP="00B13E7C">
      <w:pPr>
        <w:numPr>
          <w:ilvl w:val="0"/>
          <w:numId w:val="5"/>
        </w:numPr>
        <w:jc w:val="both"/>
        <w:rPr>
          <w:rFonts w:ascii="Arial" w:hAnsi="Arial" w:cs="Arial"/>
          <w:color w:val="000000" w:themeColor="text1"/>
          <w:sz w:val="22"/>
          <w:szCs w:val="22"/>
        </w:rPr>
      </w:pPr>
      <w:r w:rsidRPr="00A0799D">
        <w:rPr>
          <w:rFonts w:ascii="Arial" w:hAnsi="Arial" w:cs="Arial"/>
          <w:color w:val="000000" w:themeColor="text1"/>
          <w:sz w:val="22"/>
          <w:szCs w:val="22"/>
        </w:rPr>
        <w:t>Store front installations, including entrance or exit doors, not affecting the structural system of the building and the dollar valuation of the installation do</w:t>
      </w:r>
      <w:r w:rsidR="001045AC" w:rsidRPr="00A0799D">
        <w:rPr>
          <w:rFonts w:ascii="Arial" w:hAnsi="Arial" w:cs="Arial"/>
          <w:color w:val="000000" w:themeColor="text1"/>
          <w:sz w:val="22"/>
          <w:szCs w:val="22"/>
        </w:rPr>
        <w:t xml:space="preserve"> not exceed $</w:t>
      </w:r>
      <w:r w:rsidR="00F40F14" w:rsidRPr="00A0799D">
        <w:rPr>
          <w:rFonts w:ascii="Arial" w:hAnsi="Arial" w:cs="Arial"/>
          <w:color w:val="000000" w:themeColor="text1"/>
          <w:sz w:val="22"/>
          <w:szCs w:val="22"/>
        </w:rPr>
        <w:t>40,000</w:t>
      </w:r>
      <w:r w:rsidRPr="00A0799D">
        <w:rPr>
          <w:rFonts w:ascii="Arial" w:hAnsi="Arial" w:cs="Arial"/>
          <w:color w:val="000000" w:themeColor="text1"/>
          <w:sz w:val="22"/>
          <w:szCs w:val="22"/>
        </w:rPr>
        <w:t>.00.</w:t>
      </w:r>
    </w:p>
    <w:p w:rsidR="001045AC" w:rsidRPr="00A0799D" w:rsidRDefault="001045AC" w:rsidP="001045AC">
      <w:pPr>
        <w:pStyle w:val="ListParagraph"/>
        <w:rPr>
          <w:rFonts w:ascii="Arial" w:hAnsi="Arial" w:cs="Arial"/>
          <w:color w:val="000000" w:themeColor="text1"/>
          <w:sz w:val="22"/>
          <w:szCs w:val="22"/>
        </w:rPr>
      </w:pPr>
    </w:p>
    <w:p w:rsidR="00206D79" w:rsidRPr="00A0799D" w:rsidRDefault="00E22E98" w:rsidP="00B807DC">
      <w:pPr>
        <w:numPr>
          <w:ilvl w:val="0"/>
          <w:numId w:val="5"/>
        </w:numPr>
        <w:rPr>
          <w:rFonts w:ascii="Arial" w:hAnsi="Arial" w:cs="Arial"/>
          <w:color w:val="000000" w:themeColor="text1"/>
          <w:sz w:val="22"/>
          <w:szCs w:val="22"/>
        </w:rPr>
      </w:pPr>
      <w:r w:rsidRPr="00A0799D">
        <w:rPr>
          <w:rFonts w:ascii="Arial" w:hAnsi="Arial" w:cs="Arial"/>
          <w:color w:val="000000" w:themeColor="text1"/>
          <w:sz w:val="22"/>
          <w:szCs w:val="22"/>
        </w:rPr>
        <w:t>Fabric awnings and canopies</w:t>
      </w:r>
      <w:r w:rsidR="00206D79" w:rsidRPr="00A0799D">
        <w:rPr>
          <w:rFonts w:ascii="Arial" w:hAnsi="Arial" w:cs="Arial"/>
          <w:color w:val="000000" w:themeColor="text1"/>
          <w:sz w:val="22"/>
          <w:szCs w:val="22"/>
        </w:rPr>
        <w:t>.</w:t>
      </w:r>
    </w:p>
    <w:p w:rsidR="00206D79" w:rsidRPr="00A0799D" w:rsidRDefault="00206D79" w:rsidP="00206D79">
      <w:pPr>
        <w:pStyle w:val="ListParagraph"/>
        <w:rPr>
          <w:rFonts w:ascii="Arial" w:hAnsi="Arial" w:cs="Arial"/>
          <w:color w:val="000000" w:themeColor="text1"/>
          <w:sz w:val="22"/>
          <w:szCs w:val="22"/>
        </w:rPr>
      </w:pPr>
    </w:p>
    <w:p w:rsidR="001045AC" w:rsidRPr="00A0799D" w:rsidRDefault="00206D79" w:rsidP="00B13E7C">
      <w:pPr>
        <w:numPr>
          <w:ilvl w:val="0"/>
          <w:numId w:val="5"/>
        </w:numPr>
        <w:ind w:right="-90"/>
        <w:jc w:val="both"/>
        <w:rPr>
          <w:rFonts w:ascii="Arial" w:hAnsi="Arial" w:cs="Arial"/>
          <w:color w:val="000000" w:themeColor="text1"/>
          <w:sz w:val="22"/>
          <w:szCs w:val="22"/>
        </w:rPr>
      </w:pPr>
      <w:r w:rsidRPr="00A0799D">
        <w:rPr>
          <w:rFonts w:ascii="Arial" w:hAnsi="Arial" w:cs="Arial"/>
          <w:color w:val="000000" w:themeColor="text1"/>
          <w:sz w:val="22"/>
          <w:szCs w:val="22"/>
        </w:rPr>
        <w:t>S</w:t>
      </w:r>
      <w:r w:rsidR="00CD64AD" w:rsidRPr="00A0799D">
        <w:rPr>
          <w:rFonts w:ascii="Arial" w:hAnsi="Arial" w:cs="Arial"/>
          <w:color w:val="000000" w:themeColor="text1"/>
          <w:sz w:val="22"/>
          <w:szCs w:val="22"/>
        </w:rPr>
        <w:t xml:space="preserve">igns </w:t>
      </w:r>
      <w:r w:rsidR="00E27A3A" w:rsidRPr="00A0799D">
        <w:rPr>
          <w:rFonts w:ascii="Arial" w:hAnsi="Arial" w:cs="Arial"/>
          <w:color w:val="000000" w:themeColor="text1"/>
          <w:sz w:val="22"/>
          <w:szCs w:val="22"/>
        </w:rPr>
        <w:t>that weigh</w:t>
      </w:r>
      <w:r w:rsidR="00E22E98" w:rsidRPr="00A0799D">
        <w:rPr>
          <w:rFonts w:ascii="Arial" w:hAnsi="Arial" w:cs="Arial"/>
          <w:color w:val="000000" w:themeColor="text1"/>
          <w:sz w:val="22"/>
          <w:szCs w:val="22"/>
        </w:rPr>
        <w:t xml:space="preserve"> less than 250 </w:t>
      </w:r>
      <w:r w:rsidR="00F11440" w:rsidRPr="00A0799D">
        <w:rPr>
          <w:rFonts w:ascii="Arial" w:hAnsi="Arial" w:cs="Arial"/>
          <w:color w:val="000000" w:themeColor="text1"/>
          <w:sz w:val="22"/>
          <w:szCs w:val="22"/>
        </w:rPr>
        <w:t>pounds</w:t>
      </w:r>
      <w:r w:rsidR="00E27A3A" w:rsidRPr="00A0799D">
        <w:rPr>
          <w:rFonts w:ascii="Arial" w:hAnsi="Arial" w:cs="Arial"/>
          <w:color w:val="000000" w:themeColor="text1"/>
          <w:sz w:val="22"/>
          <w:szCs w:val="22"/>
        </w:rPr>
        <w:t xml:space="preserve"> are</w:t>
      </w:r>
      <w:r w:rsidR="00CD64AD" w:rsidRPr="00A0799D">
        <w:rPr>
          <w:rFonts w:ascii="Arial" w:hAnsi="Arial" w:cs="Arial"/>
          <w:color w:val="000000" w:themeColor="text1"/>
          <w:sz w:val="22"/>
          <w:szCs w:val="22"/>
        </w:rPr>
        <w:t xml:space="preserve"> less than 24 square feet in area and project</w:t>
      </w:r>
      <w:r w:rsidR="00E22E98" w:rsidRPr="00A0799D">
        <w:rPr>
          <w:rFonts w:ascii="Arial" w:hAnsi="Arial" w:cs="Arial"/>
          <w:color w:val="000000" w:themeColor="text1"/>
          <w:sz w:val="22"/>
          <w:szCs w:val="22"/>
        </w:rPr>
        <w:t>s</w:t>
      </w:r>
      <w:r w:rsidR="00E27A3A" w:rsidRPr="00A0799D">
        <w:rPr>
          <w:rFonts w:ascii="Arial" w:hAnsi="Arial" w:cs="Arial"/>
          <w:color w:val="000000" w:themeColor="text1"/>
          <w:sz w:val="22"/>
          <w:szCs w:val="22"/>
        </w:rPr>
        <w:t xml:space="preserve"> </w:t>
      </w:r>
      <w:r w:rsidR="00CD64AD" w:rsidRPr="00A0799D">
        <w:rPr>
          <w:rFonts w:ascii="Arial" w:hAnsi="Arial" w:cs="Arial"/>
          <w:color w:val="000000" w:themeColor="text1"/>
          <w:sz w:val="22"/>
          <w:szCs w:val="22"/>
        </w:rPr>
        <w:t>less than 4 feet</w:t>
      </w:r>
      <w:r w:rsidR="006B7505" w:rsidRPr="00A0799D">
        <w:rPr>
          <w:rFonts w:ascii="Arial" w:hAnsi="Arial" w:cs="Arial"/>
          <w:color w:val="000000" w:themeColor="text1"/>
          <w:sz w:val="22"/>
          <w:szCs w:val="22"/>
        </w:rPr>
        <w:t>.</w:t>
      </w:r>
    </w:p>
    <w:p w:rsidR="006B7505" w:rsidRPr="00A0799D" w:rsidRDefault="006B7505" w:rsidP="006B7505">
      <w:pPr>
        <w:ind w:left="1080"/>
        <w:rPr>
          <w:rFonts w:ascii="Arial" w:hAnsi="Arial" w:cs="Arial"/>
          <w:color w:val="000000" w:themeColor="text1"/>
          <w:sz w:val="22"/>
          <w:szCs w:val="22"/>
        </w:rPr>
      </w:pPr>
    </w:p>
    <w:p w:rsidR="001045AC" w:rsidRPr="00A0799D" w:rsidRDefault="001045AC" w:rsidP="00B13E7C">
      <w:pPr>
        <w:numPr>
          <w:ilvl w:val="0"/>
          <w:numId w:val="5"/>
        </w:numPr>
        <w:jc w:val="both"/>
        <w:rPr>
          <w:rFonts w:ascii="Arial" w:hAnsi="Arial" w:cs="Arial"/>
          <w:color w:val="000000" w:themeColor="text1"/>
          <w:sz w:val="22"/>
          <w:szCs w:val="22"/>
        </w:rPr>
      </w:pPr>
      <w:r w:rsidRPr="00A0799D">
        <w:rPr>
          <w:rFonts w:ascii="Arial" w:hAnsi="Arial" w:cs="Arial"/>
          <w:color w:val="000000" w:themeColor="text1"/>
          <w:sz w:val="22"/>
          <w:szCs w:val="22"/>
        </w:rPr>
        <w:t>Tenant space improvements in non-high rise buildings contained on one floor in non-residential occupancies where improvements do not exceed $</w:t>
      </w:r>
      <w:r w:rsidR="00F40F14" w:rsidRPr="00A0799D">
        <w:rPr>
          <w:rFonts w:ascii="Arial" w:hAnsi="Arial" w:cs="Arial"/>
          <w:color w:val="000000" w:themeColor="text1"/>
          <w:sz w:val="22"/>
          <w:szCs w:val="22"/>
        </w:rPr>
        <w:t>4</w:t>
      </w:r>
      <w:r w:rsidRPr="00A0799D">
        <w:rPr>
          <w:rFonts w:ascii="Arial" w:hAnsi="Arial" w:cs="Arial"/>
          <w:color w:val="000000" w:themeColor="text1"/>
          <w:sz w:val="22"/>
          <w:szCs w:val="22"/>
        </w:rPr>
        <w:t>00,000</w:t>
      </w:r>
      <w:r w:rsidR="00544512" w:rsidRPr="00A0799D">
        <w:rPr>
          <w:rFonts w:ascii="Arial" w:hAnsi="Arial" w:cs="Arial"/>
          <w:color w:val="000000" w:themeColor="text1"/>
          <w:sz w:val="22"/>
          <w:szCs w:val="22"/>
        </w:rPr>
        <w:t>.00</w:t>
      </w:r>
      <w:r w:rsidRPr="00A0799D">
        <w:rPr>
          <w:rFonts w:ascii="Arial" w:hAnsi="Arial" w:cs="Arial"/>
          <w:color w:val="000000" w:themeColor="text1"/>
          <w:sz w:val="22"/>
          <w:szCs w:val="22"/>
        </w:rPr>
        <w:t xml:space="preserve"> in valuation including the following:</w:t>
      </w:r>
    </w:p>
    <w:p w:rsidR="001045AC" w:rsidRPr="00A0799D" w:rsidRDefault="001045AC" w:rsidP="00B13E7C">
      <w:pPr>
        <w:numPr>
          <w:ilvl w:val="1"/>
          <w:numId w:val="5"/>
        </w:numPr>
        <w:spacing w:before="120"/>
        <w:jc w:val="both"/>
        <w:rPr>
          <w:rFonts w:ascii="Arial" w:hAnsi="Arial" w:cs="Arial"/>
          <w:color w:val="000000" w:themeColor="text1"/>
          <w:sz w:val="22"/>
          <w:szCs w:val="22"/>
        </w:rPr>
      </w:pPr>
      <w:r w:rsidRPr="00A0799D">
        <w:rPr>
          <w:rFonts w:ascii="Arial" w:hAnsi="Arial" w:cs="Arial"/>
          <w:color w:val="000000" w:themeColor="text1"/>
          <w:sz w:val="22"/>
          <w:szCs w:val="22"/>
        </w:rPr>
        <w:t>Alterations involving the installation of interior wall and ceiling decorative materials.</w:t>
      </w:r>
    </w:p>
    <w:p w:rsidR="001045AC" w:rsidRPr="00A0799D" w:rsidRDefault="001045AC" w:rsidP="00B13E7C">
      <w:pPr>
        <w:numPr>
          <w:ilvl w:val="1"/>
          <w:numId w:val="5"/>
        </w:numPr>
        <w:spacing w:before="120"/>
        <w:rPr>
          <w:rFonts w:ascii="Arial" w:hAnsi="Arial" w:cs="Arial"/>
          <w:color w:val="000000" w:themeColor="text1"/>
          <w:sz w:val="22"/>
          <w:szCs w:val="22"/>
        </w:rPr>
      </w:pPr>
      <w:r w:rsidRPr="00A0799D">
        <w:rPr>
          <w:rFonts w:ascii="Arial" w:hAnsi="Arial" w:cs="Arial"/>
          <w:color w:val="000000" w:themeColor="text1"/>
          <w:sz w:val="22"/>
          <w:szCs w:val="22"/>
        </w:rPr>
        <w:t>Installation or relocation of interior non-load bearing partitions within the tenant space that are not fire rated.</w:t>
      </w:r>
    </w:p>
    <w:p w:rsidR="001045AC" w:rsidRPr="00A0799D" w:rsidRDefault="001045AC" w:rsidP="00B13E7C">
      <w:pPr>
        <w:numPr>
          <w:ilvl w:val="1"/>
          <w:numId w:val="5"/>
        </w:numPr>
        <w:spacing w:before="120"/>
        <w:rPr>
          <w:rFonts w:ascii="Arial" w:hAnsi="Arial" w:cs="Arial"/>
          <w:color w:val="000000" w:themeColor="text1"/>
          <w:sz w:val="22"/>
          <w:szCs w:val="22"/>
        </w:rPr>
      </w:pPr>
      <w:r w:rsidRPr="00A0799D">
        <w:rPr>
          <w:rFonts w:ascii="Arial" w:hAnsi="Arial" w:cs="Arial"/>
          <w:color w:val="000000" w:themeColor="text1"/>
          <w:sz w:val="22"/>
          <w:szCs w:val="22"/>
        </w:rPr>
        <w:t>Installation of new or relocat</w:t>
      </w:r>
      <w:r w:rsidR="00544512" w:rsidRPr="00A0799D">
        <w:rPr>
          <w:rFonts w:ascii="Arial" w:hAnsi="Arial" w:cs="Arial"/>
          <w:color w:val="000000" w:themeColor="text1"/>
          <w:sz w:val="22"/>
          <w:szCs w:val="22"/>
        </w:rPr>
        <w:t xml:space="preserve">ion of existing doors (non-fire </w:t>
      </w:r>
      <w:r w:rsidRPr="00A0799D">
        <w:rPr>
          <w:rFonts w:ascii="Arial" w:hAnsi="Arial" w:cs="Arial"/>
          <w:color w:val="000000" w:themeColor="text1"/>
          <w:sz w:val="22"/>
          <w:szCs w:val="22"/>
        </w:rPr>
        <w:t>rated).</w:t>
      </w:r>
    </w:p>
    <w:p w:rsidR="001045AC" w:rsidRPr="00A0799D" w:rsidRDefault="001045AC" w:rsidP="00B13E7C">
      <w:pPr>
        <w:numPr>
          <w:ilvl w:val="1"/>
          <w:numId w:val="5"/>
        </w:numPr>
        <w:spacing w:before="120"/>
        <w:rPr>
          <w:rFonts w:ascii="Arial" w:hAnsi="Arial" w:cs="Arial"/>
          <w:color w:val="000000" w:themeColor="text1"/>
          <w:sz w:val="22"/>
          <w:szCs w:val="22"/>
        </w:rPr>
      </w:pPr>
      <w:r w:rsidRPr="00A0799D">
        <w:rPr>
          <w:rFonts w:ascii="Arial" w:hAnsi="Arial" w:cs="Arial"/>
          <w:color w:val="000000" w:themeColor="text1"/>
          <w:sz w:val="22"/>
          <w:szCs w:val="22"/>
        </w:rPr>
        <w:t xml:space="preserve">Installation of low </w:t>
      </w:r>
      <w:r w:rsidR="009E0E45">
        <w:rPr>
          <w:rFonts w:ascii="Arial" w:hAnsi="Arial" w:cs="Arial"/>
          <w:color w:val="000000" w:themeColor="text1"/>
          <w:sz w:val="22"/>
          <w:szCs w:val="22"/>
        </w:rPr>
        <w:t>partitions (not exceeding 5 feet – 9 inches</w:t>
      </w:r>
      <w:r w:rsidRPr="00A0799D">
        <w:rPr>
          <w:rFonts w:ascii="Arial" w:hAnsi="Arial" w:cs="Arial"/>
          <w:color w:val="000000" w:themeColor="text1"/>
          <w:sz w:val="22"/>
          <w:szCs w:val="22"/>
        </w:rPr>
        <w:t xml:space="preserve"> high) and fixtures (rails, counters, cabinets and similar equipment attached or anchored to the building) which do not affect the structural system or safety of the building.</w:t>
      </w:r>
    </w:p>
    <w:p w:rsidR="001045AC" w:rsidRPr="00A0799D" w:rsidRDefault="001045AC" w:rsidP="00B13E7C">
      <w:pPr>
        <w:numPr>
          <w:ilvl w:val="1"/>
          <w:numId w:val="5"/>
        </w:numPr>
        <w:spacing w:before="120"/>
        <w:rPr>
          <w:rFonts w:ascii="Arial" w:hAnsi="Arial" w:cs="Arial"/>
          <w:color w:val="000000" w:themeColor="text1"/>
          <w:sz w:val="22"/>
          <w:szCs w:val="22"/>
        </w:rPr>
      </w:pPr>
      <w:r w:rsidRPr="00A0799D">
        <w:rPr>
          <w:rFonts w:ascii="Arial" w:hAnsi="Arial" w:cs="Arial"/>
          <w:color w:val="000000" w:themeColor="text1"/>
          <w:sz w:val="22"/>
          <w:szCs w:val="22"/>
        </w:rPr>
        <w:t xml:space="preserve">Installation of </w:t>
      </w:r>
      <w:r w:rsidR="003247E0" w:rsidRPr="00A0799D">
        <w:rPr>
          <w:rFonts w:ascii="Arial" w:hAnsi="Arial" w:cs="Arial"/>
          <w:color w:val="000000" w:themeColor="text1"/>
          <w:sz w:val="22"/>
          <w:szCs w:val="22"/>
        </w:rPr>
        <w:t>non-fire</w:t>
      </w:r>
      <w:r w:rsidRPr="00A0799D">
        <w:rPr>
          <w:rFonts w:ascii="Arial" w:hAnsi="Arial" w:cs="Arial"/>
          <w:color w:val="000000" w:themeColor="text1"/>
          <w:sz w:val="22"/>
          <w:szCs w:val="22"/>
        </w:rPr>
        <w:t>-rated</w:t>
      </w:r>
      <w:r w:rsidR="00281238" w:rsidRPr="00A0799D">
        <w:rPr>
          <w:rFonts w:ascii="Arial" w:hAnsi="Arial" w:cs="Arial"/>
          <w:color w:val="000000" w:themeColor="text1"/>
          <w:sz w:val="22"/>
          <w:szCs w:val="22"/>
        </w:rPr>
        <w:t xml:space="preserve"> suspended ceiling systems complying with ASTM </w:t>
      </w:r>
      <w:r w:rsidR="003247E0" w:rsidRPr="00A0799D">
        <w:rPr>
          <w:rFonts w:ascii="Arial" w:hAnsi="Arial" w:cs="Arial"/>
          <w:color w:val="000000" w:themeColor="text1"/>
          <w:sz w:val="22"/>
          <w:szCs w:val="22"/>
        </w:rPr>
        <w:t>Standard 635</w:t>
      </w:r>
      <w:r w:rsidR="00281238" w:rsidRPr="00A0799D">
        <w:rPr>
          <w:rFonts w:ascii="Arial" w:hAnsi="Arial" w:cs="Arial"/>
          <w:color w:val="000000" w:themeColor="text1"/>
          <w:sz w:val="22"/>
          <w:szCs w:val="22"/>
        </w:rPr>
        <w:t xml:space="preserve">-04 and 636/C, 636M-06, except suspended ceiling systems used to </w:t>
      </w:r>
      <w:r w:rsidR="008E5645" w:rsidRPr="00A0799D">
        <w:rPr>
          <w:rFonts w:ascii="Arial" w:hAnsi="Arial" w:cs="Arial"/>
          <w:color w:val="000000" w:themeColor="text1"/>
          <w:sz w:val="22"/>
          <w:szCs w:val="22"/>
        </w:rPr>
        <w:t>provide lateral support for non-</w:t>
      </w:r>
      <w:r w:rsidR="00281238" w:rsidRPr="00A0799D">
        <w:rPr>
          <w:rFonts w:ascii="Arial" w:hAnsi="Arial" w:cs="Arial"/>
          <w:color w:val="000000" w:themeColor="text1"/>
          <w:sz w:val="22"/>
          <w:szCs w:val="22"/>
        </w:rPr>
        <w:t>bearing walls and partitions.</w:t>
      </w:r>
    </w:p>
    <w:p w:rsidR="00BF1EA1" w:rsidRPr="00A0799D" w:rsidRDefault="00A46939" w:rsidP="00B13E7C">
      <w:pPr>
        <w:numPr>
          <w:ilvl w:val="1"/>
          <w:numId w:val="5"/>
        </w:numPr>
        <w:spacing w:before="120"/>
        <w:rPr>
          <w:rFonts w:ascii="Arial" w:hAnsi="Arial" w:cs="Arial"/>
          <w:color w:val="000000" w:themeColor="text1"/>
          <w:sz w:val="22"/>
          <w:szCs w:val="22"/>
        </w:rPr>
      </w:pPr>
      <w:r w:rsidRPr="00A0799D">
        <w:rPr>
          <w:rFonts w:ascii="Arial" w:hAnsi="Arial" w:cs="Arial"/>
          <w:color w:val="000000" w:themeColor="text1"/>
          <w:sz w:val="22"/>
          <w:szCs w:val="22"/>
        </w:rPr>
        <w:t xml:space="preserve">HVAC systems not part of </w:t>
      </w:r>
      <w:r w:rsidR="0018514E" w:rsidRPr="00A0799D">
        <w:rPr>
          <w:rFonts w:ascii="Arial" w:hAnsi="Arial" w:cs="Arial"/>
          <w:color w:val="000000" w:themeColor="text1"/>
          <w:sz w:val="22"/>
          <w:szCs w:val="22"/>
        </w:rPr>
        <w:t>a</w:t>
      </w:r>
      <w:r w:rsidRPr="00A0799D">
        <w:rPr>
          <w:rFonts w:ascii="Arial" w:hAnsi="Arial" w:cs="Arial"/>
          <w:color w:val="000000" w:themeColor="text1"/>
          <w:sz w:val="22"/>
          <w:szCs w:val="22"/>
        </w:rPr>
        <w:t xml:space="preserve"> smoke control system </w:t>
      </w:r>
      <w:r w:rsidR="00B807DC" w:rsidRPr="00A0799D">
        <w:rPr>
          <w:rFonts w:ascii="Arial" w:hAnsi="Arial" w:cs="Arial"/>
          <w:color w:val="000000" w:themeColor="text1"/>
          <w:sz w:val="22"/>
          <w:szCs w:val="22"/>
        </w:rPr>
        <w:t>in an exempt building.</w:t>
      </w:r>
    </w:p>
    <w:p w:rsidR="00BF1EA1" w:rsidRPr="00A0799D" w:rsidRDefault="00BF1EA1" w:rsidP="00A46939">
      <w:pPr>
        <w:pStyle w:val="ListParagraph"/>
        <w:rPr>
          <w:rFonts w:ascii="Arial" w:hAnsi="Arial" w:cs="Arial"/>
          <w:color w:val="000000" w:themeColor="text1"/>
          <w:sz w:val="22"/>
          <w:szCs w:val="22"/>
        </w:rPr>
      </w:pPr>
    </w:p>
    <w:p w:rsidR="00A46939" w:rsidRPr="00A0799D" w:rsidRDefault="00A46939" w:rsidP="00B13E7C">
      <w:pPr>
        <w:numPr>
          <w:ilvl w:val="0"/>
          <w:numId w:val="5"/>
        </w:numPr>
        <w:jc w:val="both"/>
        <w:rPr>
          <w:rFonts w:ascii="Arial" w:hAnsi="Arial" w:cs="Arial"/>
          <w:color w:val="000000" w:themeColor="text1"/>
          <w:sz w:val="22"/>
          <w:szCs w:val="22"/>
        </w:rPr>
      </w:pPr>
      <w:r w:rsidRPr="00A0799D">
        <w:rPr>
          <w:rFonts w:ascii="Arial" w:hAnsi="Arial" w:cs="Arial"/>
          <w:color w:val="000000" w:themeColor="text1"/>
          <w:sz w:val="22"/>
          <w:szCs w:val="22"/>
        </w:rPr>
        <w:t xml:space="preserve">Dwelling unit improvements contained within the space occupied by or serving an individual dwelling unit of an R-2 or R-3 </w:t>
      </w:r>
      <w:r w:rsidR="00F826B1" w:rsidRPr="00A0799D">
        <w:rPr>
          <w:rFonts w:ascii="Arial" w:hAnsi="Arial" w:cs="Arial"/>
          <w:color w:val="000000" w:themeColor="text1"/>
          <w:sz w:val="22"/>
          <w:szCs w:val="22"/>
        </w:rPr>
        <w:t xml:space="preserve">occupancies in non-exempt buildings </w:t>
      </w:r>
      <w:r w:rsidRPr="00A0799D">
        <w:rPr>
          <w:rFonts w:ascii="Arial" w:hAnsi="Arial" w:cs="Arial"/>
          <w:color w:val="000000" w:themeColor="text1"/>
          <w:sz w:val="22"/>
          <w:szCs w:val="22"/>
        </w:rPr>
        <w:t>(</w:t>
      </w:r>
      <w:r w:rsidR="008E5645" w:rsidRPr="00A0799D">
        <w:rPr>
          <w:rFonts w:ascii="Arial" w:hAnsi="Arial" w:cs="Arial"/>
          <w:color w:val="000000" w:themeColor="text1"/>
          <w:sz w:val="22"/>
          <w:szCs w:val="22"/>
        </w:rPr>
        <w:t>see I</w:t>
      </w:r>
      <w:r w:rsidR="00F826B1" w:rsidRPr="00A0799D">
        <w:rPr>
          <w:rFonts w:ascii="Arial" w:hAnsi="Arial" w:cs="Arial"/>
          <w:color w:val="000000" w:themeColor="text1"/>
          <w:sz w:val="22"/>
          <w:szCs w:val="22"/>
        </w:rPr>
        <w:t xml:space="preserve">tems #1 and #2) </w:t>
      </w:r>
      <w:r w:rsidRPr="00A0799D">
        <w:rPr>
          <w:rFonts w:ascii="Arial" w:hAnsi="Arial" w:cs="Arial"/>
          <w:color w:val="000000" w:themeColor="text1"/>
          <w:sz w:val="22"/>
          <w:szCs w:val="22"/>
        </w:rPr>
        <w:t xml:space="preserve"> as long as the estimated cost does not exceed $</w:t>
      </w:r>
      <w:r w:rsidR="00F826B1" w:rsidRPr="00A0799D">
        <w:rPr>
          <w:rFonts w:ascii="Arial" w:hAnsi="Arial" w:cs="Arial"/>
          <w:color w:val="000000" w:themeColor="text1"/>
          <w:sz w:val="22"/>
          <w:szCs w:val="22"/>
        </w:rPr>
        <w:t>1</w:t>
      </w:r>
      <w:r w:rsidRPr="00A0799D">
        <w:rPr>
          <w:rFonts w:ascii="Arial" w:hAnsi="Arial" w:cs="Arial"/>
          <w:color w:val="000000" w:themeColor="text1"/>
          <w:sz w:val="22"/>
          <w:szCs w:val="22"/>
        </w:rPr>
        <w:t>50,000</w:t>
      </w:r>
      <w:r w:rsidR="008E5645" w:rsidRPr="00A0799D">
        <w:rPr>
          <w:rFonts w:ascii="Arial" w:hAnsi="Arial" w:cs="Arial"/>
          <w:color w:val="000000" w:themeColor="text1"/>
          <w:sz w:val="22"/>
          <w:szCs w:val="22"/>
        </w:rPr>
        <w:t>.00</w:t>
      </w:r>
      <w:r w:rsidRPr="00A0799D">
        <w:rPr>
          <w:rFonts w:ascii="Arial" w:hAnsi="Arial" w:cs="Arial"/>
          <w:color w:val="000000" w:themeColor="text1"/>
          <w:sz w:val="22"/>
          <w:szCs w:val="22"/>
        </w:rPr>
        <w:t xml:space="preserve"> in value per unit and is for the following types of work:</w:t>
      </w:r>
    </w:p>
    <w:p w:rsidR="00A46939" w:rsidRPr="00A0799D" w:rsidRDefault="00A46939" w:rsidP="00B13E7C">
      <w:pPr>
        <w:numPr>
          <w:ilvl w:val="1"/>
          <w:numId w:val="5"/>
        </w:numPr>
        <w:spacing w:before="120"/>
        <w:rPr>
          <w:rFonts w:ascii="Arial" w:hAnsi="Arial" w:cs="Arial"/>
          <w:color w:val="000000" w:themeColor="text1"/>
          <w:sz w:val="22"/>
          <w:szCs w:val="22"/>
        </w:rPr>
      </w:pPr>
      <w:r w:rsidRPr="00A0799D">
        <w:rPr>
          <w:rFonts w:ascii="Arial" w:hAnsi="Arial" w:cs="Arial"/>
          <w:color w:val="000000" w:themeColor="text1"/>
          <w:sz w:val="22"/>
          <w:szCs w:val="22"/>
        </w:rPr>
        <w:t>Window replacement</w:t>
      </w:r>
    </w:p>
    <w:p w:rsidR="00A46939" w:rsidRPr="00A0799D" w:rsidRDefault="00A46939" w:rsidP="00B13E7C">
      <w:pPr>
        <w:numPr>
          <w:ilvl w:val="1"/>
          <w:numId w:val="5"/>
        </w:numPr>
        <w:spacing w:before="120"/>
        <w:rPr>
          <w:rFonts w:ascii="Arial" w:hAnsi="Arial" w:cs="Arial"/>
          <w:color w:val="000000" w:themeColor="text1"/>
          <w:sz w:val="22"/>
          <w:szCs w:val="22"/>
        </w:rPr>
      </w:pPr>
      <w:r w:rsidRPr="00A0799D">
        <w:rPr>
          <w:rFonts w:ascii="Arial" w:hAnsi="Arial" w:cs="Arial"/>
          <w:color w:val="000000" w:themeColor="text1"/>
          <w:sz w:val="22"/>
          <w:szCs w:val="22"/>
        </w:rPr>
        <w:t>Existing kitchen and/or bathroom remodeling</w:t>
      </w:r>
    </w:p>
    <w:p w:rsidR="00A46939" w:rsidRPr="00A0799D" w:rsidRDefault="00A46939" w:rsidP="00B13E7C">
      <w:pPr>
        <w:numPr>
          <w:ilvl w:val="1"/>
          <w:numId w:val="5"/>
        </w:numPr>
        <w:spacing w:before="120"/>
        <w:rPr>
          <w:rFonts w:ascii="Arial" w:hAnsi="Arial" w:cs="Arial"/>
          <w:color w:val="000000" w:themeColor="text1"/>
          <w:sz w:val="22"/>
          <w:szCs w:val="22"/>
        </w:rPr>
      </w:pPr>
      <w:r w:rsidRPr="00A0799D">
        <w:rPr>
          <w:rFonts w:ascii="Arial" w:hAnsi="Arial" w:cs="Arial"/>
          <w:color w:val="000000" w:themeColor="text1"/>
          <w:sz w:val="22"/>
          <w:szCs w:val="22"/>
        </w:rPr>
        <w:t>Termite work that replaces non-structural members</w:t>
      </w:r>
    </w:p>
    <w:p w:rsidR="00A46939" w:rsidRPr="00A0799D" w:rsidRDefault="00A46939" w:rsidP="00B13E7C">
      <w:pPr>
        <w:numPr>
          <w:ilvl w:val="1"/>
          <w:numId w:val="5"/>
        </w:numPr>
        <w:spacing w:before="120"/>
        <w:rPr>
          <w:rFonts w:ascii="Arial" w:hAnsi="Arial" w:cs="Arial"/>
          <w:color w:val="000000" w:themeColor="text1"/>
          <w:sz w:val="22"/>
          <w:szCs w:val="22"/>
        </w:rPr>
      </w:pPr>
      <w:r w:rsidRPr="00A0799D">
        <w:rPr>
          <w:rFonts w:ascii="Arial" w:hAnsi="Arial" w:cs="Arial"/>
          <w:color w:val="000000" w:themeColor="text1"/>
          <w:sz w:val="22"/>
          <w:szCs w:val="22"/>
        </w:rPr>
        <w:t>Roof repairs of existing sheathing</w:t>
      </w:r>
    </w:p>
    <w:p w:rsidR="00A46939" w:rsidRPr="00A0799D" w:rsidRDefault="00A46939" w:rsidP="00B13E7C">
      <w:pPr>
        <w:numPr>
          <w:ilvl w:val="1"/>
          <w:numId w:val="5"/>
        </w:numPr>
        <w:spacing w:before="120"/>
        <w:rPr>
          <w:rFonts w:ascii="Arial" w:hAnsi="Arial" w:cs="Arial"/>
          <w:color w:val="000000" w:themeColor="text1"/>
          <w:sz w:val="22"/>
          <w:szCs w:val="22"/>
        </w:rPr>
      </w:pPr>
      <w:r w:rsidRPr="00A0799D">
        <w:rPr>
          <w:rFonts w:ascii="Arial" w:hAnsi="Arial" w:cs="Arial"/>
          <w:color w:val="000000" w:themeColor="text1"/>
          <w:sz w:val="22"/>
          <w:szCs w:val="22"/>
        </w:rPr>
        <w:t>Non-required insulation</w:t>
      </w:r>
    </w:p>
    <w:p w:rsidR="00A46939" w:rsidRPr="00A0799D" w:rsidRDefault="00A46939" w:rsidP="00B13E7C">
      <w:pPr>
        <w:numPr>
          <w:ilvl w:val="1"/>
          <w:numId w:val="5"/>
        </w:numPr>
        <w:spacing w:before="120"/>
        <w:rPr>
          <w:rFonts w:ascii="Arial" w:hAnsi="Arial" w:cs="Arial"/>
          <w:color w:val="000000" w:themeColor="text1"/>
          <w:sz w:val="22"/>
          <w:szCs w:val="22"/>
        </w:rPr>
      </w:pPr>
      <w:r w:rsidRPr="00A0799D">
        <w:rPr>
          <w:rFonts w:ascii="Arial" w:hAnsi="Arial" w:cs="Arial"/>
          <w:color w:val="000000" w:themeColor="text1"/>
          <w:sz w:val="22"/>
          <w:szCs w:val="22"/>
        </w:rPr>
        <w:t>Non-structural remodeling</w:t>
      </w:r>
    </w:p>
    <w:p w:rsidR="00A0799D" w:rsidRDefault="008E5645" w:rsidP="00B13E7C">
      <w:pPr>
        <w:numPr>
          <w:ilvl w:val="1"/>
          <w:numId w:val="5"/>
        </w:numPr>
        <w:spacing w:before="120"/>
        <w:jc w:val="both"/>
        <w:rPr>
          <w:rFonts w:ascii="Arial" w:hAnsi="Arial" w:cs="Arial"/>
          <w:color w:val="000000" w:themeColor="text1"/>
          <w:sz w:val="22"/>
          <w:szCs w:val="22"/>
        </w:rPr>
      </w:pPr>
      <w:r w:rsidRPr="00B13E7C">
        <w:rPr>
          <w:rFonts w:ascii="Arial" w:hAnsi="Arial" w:cs="Arial"/>
          <w:color w:val="000000" w:themeColor="text1"/>
          <w:sz w:val="22"/>
          <w:szCs w:val="22"/>
        </w:rPr>
        <w:t>Other non-</w:t>
      </w:r>
      <w:r w:rsidR="00A46939" w:rsidRPr="00B13E7C">
        <w:rPr>
          <w:rFonts w:ascii="Arial" w:hAnsi="Arial" w:cs="Arial"/>
          <w:color w:val="000000" w:themeColor="text1"/>
          <w:sz w:val="22"/>
          <w:szCs w:val="22"/>
        </w:rPr>
        <w:t>structural remodeling work as long as the provisions for seism</w:t>
      </w:r>
      <w:r w:rsidR="00FB0BBD" w:rsidRPr="00B13E7C">
        <w:rPr>
          <w:rFonts w:ascii="Arial" w:hAnsi="Arial" w:cs="Arial"/>
          <w:color w:val="000000" w:themeColor="text1"/>
          <w:sz w:val="22"/>
          <w:szCs w:val="22"/>
        </w:rPr>
        <w:t>ic design of SFBC Section 3401.10</w:t>
      </w:r>
      <w:r w:rsidR="00A46939" w:rsidRPr="00B13E7C">
        <w:rPr>
          <w:rFonts w:ascii="Arial" w:hAnsi="Arial" w:cs="Arial"/>
          <w:color w:val="000000" w:themeColor="text1"/>
          <w:sz w:val="22"/>
          <w:szCs w:val="22"/>
        </w:rPr>
        <w:t xml:space="preserve"> are not triggered</w:t>
      </w:r>
      <w:r w:rsidR="00385C82" w:rsidRPr="00B13E7C">
        <w:rPr>
          <w:rFonts w:ascii="Arial" w:hAnsi="Arial" w:cs="Arial"/>
          <w:color w:val="000000" w:themeColor="text1"/>
          <w:sz w:val="22"/>
          <w:szCs w:val="22"/>
        </w:rPr>
        <w:t>.</w:t>
      </w:r>
    </w:p>
    <w:p w:rsidR="00B13E7C" w:rsidRPr="00B13E7C" w:rsidRDefault="00B13E7C" w:rsidP="00B13E7C">
      <w:pPr>
        <w:rPr>
          <w:rFonts w:ascii="Arial" w:hAnsi="Arial" w:cs="Arial"/>
          <w:color w:val="000000" w:themeColor="text1"/>
          <w:sz w:val="22"/>
          <w:szCs w:val="22"/>
        </w:rPr>
      </w:pPr>
    </w:p>
    <w:p w:rsidR="008A3830" w:rsidRDefault="00A46939" w:rsidP="00B13E7C">
      <w:pPr>
        <w:numPr>
          <w:ilvl w:val="0"/>
          <w:numId w:val="5"/>
        </w:numPr>
        <w:jc w:val="both"/>
        <w:rPr>
          <w:rFonts w:ascii="Arial" w:hAnsi="Arial" w:cs="Arial"/>
          <w:color w:val="000000" w:themeColor="text1"/>
          <w:sz w:val="22"/>
          <w:szCs w:val="22"/>
        </w:rPr>
      </w:pPr>
      <w:r w:rsidRPr="00A0799D">
        <w:rPr>
          <w:rFonts w:ascii="Arial" w:hAnsi="Arial" w:cs="Arial"/>
          <w:color w:val="000000" w:themeColor="text1"/>
          <w:sz w:val="22"/>
          <w:szCs w:val="22"/>
        </w:rPr>
        <w:t xml:space="preserve">Replacement in kind of non-structural building elements for </w:t>
      </w:r>
      <w:r w:rsidR="00557E87" w:rsidRPr="00A0799D">
        <w:rPr>
          <w:rFonts w:ascii="Arial" w:hAnsi="Arial" w:cs="Arial"/>
          <w:color w:val="000000" w:themeColor="text1"/>
          <w:sz w:val="22"/>
          <w:szCs w:val="22"/>
        </w:rPr>
        <w:t xml:space="preserve">non-exempt </w:t>
      </w:r>
      <w:r w:rsidRPr="00A0799D">
        <w:rPr>
          <w:rFonts w:ascii="Arial" w:hAnsi="Arial" w:cs="Arial"/>
          <w:color w:val="000000" w:themeColor="text1"/>
          <w:sz w:val="22"/>
          <w:szCs w:val="22"/>
        </w:rPr>
        <w:t xml:space="preserve">R-3 buildings when </w:t>
      </w:r>
      <w:r w:rsidRPr="00A0799D">
        <w:rPr>
          <w:rFonts w:ascii="Arial" w:hAnsi="Arial" w:cs="Arial"/>
          <w:color w:val="000000" w:themeColor="text1"/>
          <w:sz w:val="22"/>
          <w:szCs w:val="22"/>
        </w:rPr>
        <w:lastRenderedPageBreak/>
        <w:t>the replacement is necessary for maintenance of the building or structure such as the replacement of the rear stairs from a two flat building.</w:t>
      </w:r>
    </w:p>
    <w:p w:rsidR="00A0799D" w:rsidRPr="00A0799D" w:rsidRDefault="00A0799D" w:rsidP="00A0799D">
      <w:pPr>
        <w:ind w:left="1080"/>
        <w:rPr>
          <w:rFonts w:ascii="Arial" w:hAnsi="Arial" w:cs="Arial"/>
          <w:color w:val="000000" w:themeColor="text1"/>
          <w:sz w:val="22"/>
          <w:szCs w:val="22"/>
        </w:rPr>
      </w:pPr>
    </w:p>
    <w:p w:rsidR="00471EFB" w:rsidRPr="00A0799D" w:rsidRDefault="00286801" w:rsidP="00B13E7C">
      <w:pPr>
        <w:numPr>
          <w:ilvl w:val="0"/>
          <w:numId w:val="5"/>
        </w:numPr>
        <w:jc w:val="both"/>
        <w:rPr>
          <w:rFonts w:ascii="Arial" w:hAnsi="Arial" w:cs="Arial"/>
          <w:color w:val="000000" w:themeColor="text1"/>
          <w:sz w:val="22"/>
          <w:szCs w:val="22"/>
        </w:rPr>
      </w:pPr>
      <w:r w:rsidRPr="00A0799D">
        <w:rPr>
          <w:rFonts w:ascii="Arial" w:hAnsi="Arial" w:cs="Arial"/>
          <w:color w:val="000000" w:themeColor="text1"/>
          <w:sz w:val="22"/>
          <w:szCs w:val="22"/>
        </w:rPr>
        <w:t>Consult the San Francisco Fire Department for requirements regarding plan submittal for the installation or alteration of new and existing sprinkler systems and fire alarm systems.</w:t>
      </w:r>
    </w:p>
    <w:p w:rsidR="00471EFB" w:rsidRPr="00A0799D" w:rsidRDefault="00471EFB" w:rsidP="00471EFB">
      <w:pPr>
        <w:ind w:left="1080"/>
        <w:rPr>
          <w:rFonts w:ascii="Arial" w:hAnsi="Arial" w:cs="Arial"/>
          <w:color w:val="000000" w:themeColor="text1"/>
          <w:sz w:val="22"/>
          <w:szCs w:val="22"/>
        </w:rPr>
      </w:pPr>
    </w:p>
    <w:p w:rsidR="00692B6B" w:rsidRPr="00A0799D" w:rsidRDefault="00692B6B" w:rsidP="00B13E7C">
      <w:pPr>
        <w:ind w:left="720"/>
        <w:jc w:val="both"/>
        <w:rPr>
          <w:rFonts w:ascii="Arial" w:hAnsi="Arial" w:cs="Arial"/>
          <w:color w:val="000000" w:themeColor="text1"/>
          <w:sz w:val="22"/>
          <w:szCs w:val="22"/>
        </w:rPr>
      </w:pPr>
      <w:r w:rsidRPr="00A0799D">
        <w:rPr>
          <w:rFonts w:ascii="Arial" w:hAnsi="Arial" w:cs="Arial"/>
          <w:color w:val="000000" w:themeColor="text1"/>
          <w:sz w:val="22"/>
          <w:szCs w:val="22"/>
        </w:rPr>
        <w:t xml:space="preserve">Note: If any portion of any structure exempted by this section deviates from substantial compliance with conventional framing requirements for </w:t>
      </w:r>
      <w:r w:rsidR="007C5E08" w:rsidRPr="00A0799D">
        <w:rPr>
          <w:rFonts w:ascii="Arial" w:hAnsi="Arial" w:cs="Arial"/>
          <w:color w:val="000000" w:themeColor="text1"/>
          <w:sz w:val="22"/>
          <w:szCs w:val="22"/>
        </w:rPr>
        <w:t>wood frame</w:t>
      </w:r>
      <w:r w:rsidRPr="00A0799D">
        <w:rPr>
          <w:rFonts w:ascii="Arial" w:hAnsi="Arial" w:cs="Arial"/>
          <w:color w:val="000000" w:themeColor="text1"/>
          <w:sz w:val="22"/>
          <w:szCs w:val="22"/>
        </w:rPr>
        <w:t xml:space="preserve"> construction </w:t>
      </w:r>
      <w:r w:rsidR="006373C0" w:rsidRPr="00A0799D">
        <w:rPr>
          <w:rFonts w:ascii="Arial" w:hAnsi="Arial" w:cs="Arial"/>
          <w:color w:val="000000" w:themeColor="text1"/>
          <w:sz w:val="22"/>
          <w:szCs w:val="22"/>
        </w:rPr>
        <w:t>per</w:t>
      </w:r>
      <w:r w:rsidRPr="00A0799D">
        <w:rPr>
          <w:rFonts w:ascii="Arial" w:hAnsi="Arial" w:cs="Arial"/>
          <w:color w:val="000000" w:themeColor="text1"/>
          <w:sz w:val="22"/>
          <w:szCs w:val="22"/>
        </w:rPr>
        <w:t xml:space="preserve"> California Building Code</w:t>
      </w:r>
      <w:r w:rsidR="006373C0" w:rsidRPr="00A0799D">
        <w:rPr>
          <w:rFonts w:ascii="Arial" w:hAnsi="Arial" w:cs="Arial"/>
          <w:color w:val="000000" w:themeColor="text1"/>
          <w:sz w:val="22"/>
          <w:szCs w:val="22"/>
        </w:rPr>
        <w:t xml:space="preserve"> Section 2308</w:t>
      </w:r>
      <w:r w:rsidRPr="00A0799D">
        <w:rPr>
          <w:rFonts w:ascii="Arial" w:hAnsi="Arial" w:cs="Arial"/>
          <w:color w:val="000000" w:themeColor="text1"/>
          <w:sz w:val="22"/>
          <w:szCs w:val="22"/>
        </w:rPr>
        <w:t>, the Building Official shall require the preparation of plans, drawings, specifications, or calculations for that portion by, or u</w:t>
      </w:r>
      <w:r w:rsidR="006061F0" w:rsidRPr="00A0799D">
        <w:rPr>
          <w:rFonts w:ascii="Arial" w:hAnsi="Arial" w:cs="Arial"/>
          <w:color w:val="000000" w:themeColor="text1"/>
          <w:sz w:val="22"/>
          <w:szCs w:val="22"/>
        </w:rPr>
        <w:t xml:space="preserve">nder the responsible control </w:t>
      </w:r>
      <w:r w:rsidR="00506382" w:rsidRPr="00A0799D">
        <w:rPr>
          <w:rFonts w:ascii="Arial" w:hAnsi="Arial" w:cs="Arial"/>
          <w:color w:val="000000" w:themeColor="text1"/>
          <w:sz w:val="22"/>
          <w:szCs w:val="22"/>
        </w:rPr>
        <w:t>of a</w:t>
      </w:r>
      <w:r w:rsidRPr="00A0799D">
        <w:rPr>
          <w:rFonts w:ascii="Arial" w:hAnsi="Arial" w:cs="Arial"/>
          <w:color w:val="000000" w:themeColor="text1"/>
          <w:sz w:val="22"/>
          <w:szCs w:val="22"/>
        </w:rPr>
        <w:t xml:space="preserve"> licensed architect or registered engineer. </w:t>
      </w:r>
    </w:p>
    <w:p w:rsidR="0064372F" w:rsidRPr="00A0799D" w:rsidRDefault="0064372F" w:rsidP="00692B6B">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w:hAnsi="Arial" w:cs="Arial"/>
          <w:color w:val="000000" w:themeColor="text1"/>
          <w:sz w:val="22"/>
          <w:szCs w:val="22"/>
        </w:rPr>
      </w:pPr>
    </w:p>
    <w:p w:rsidR="00692B6B" w:rsidRPr="00A0799D" w:rsidRDefault="00692B6B" w:rsidP="00B13E7C">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w:hAnsi="Arial" w:cs="Arial"/>
          <w:color w:val="000000" w:themeColor="text1"/>
          <w:sz w:val="22"/>
          <w:szCs w:val="22"/>
        </w:rPr>
      </w:pPr>
      <w:r w:rsidRPr="00A0799D">
        <w:rPr>
          <w:rFonts w:ascii="Arial" w:hAnsi="Arial" w:cs="Arial"/>
          <w:color w:val="000000" w:themeColor="text1"/>
          <w:sz w:val="22"/>
          <w:szCs w:val="22"/>
        </w:rPr>
        <w:t xml:space="preserve">If an alteration to a non-exempt building involves any component that affects the structural system or safety of that building, as determined by the Building Official, all plans, documents and calculations for that alteration shall be prepared by a person licensed by the </w:t>
      </w:r>
      <w:r w:rsidR="006061F0" w:rsidRPr="00A0799D">
        <w:rPr>
          <w:rFonts w:ascii="Arial" w:hAnsi="Arial" w:cs="Arial"/>
          <w:color w:val="000000" w:themeColor="text1"/>
          <w:sz w:val="22"/>
          <w:szCs w:val="22"/>
        </w:rPr>
        <w:t>State</w:t>
      </w:r>
      <w:r w:rsidRPr="00A0799D">
        <w:rPr>
          <w:rFonts w:ascii="Arial" w:hAnsi="Arial" w:cs="Arial"/>
          <w:color w:val="000000" w:themeColor="text1"/>
          <w:sz w:val="22"/>
          <w:szCs w:val="22"/>
        </w:rPr>
        <w:t>.</w:t>
      </w:r>
    </w:p>
    <w:p w:rsidR="006061F0" w:rsidRPr="00A0799D" w:rsidRDefault="006061F0" w:rsidP="00692B6B">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w:hAnsi="Arial" w:cs="Arial"/>
          <w:color w:val="000000" w:themeColor="text1"/>
          <w:sz w:val="22"/>
          <w:szCs w:val="22"/>
        </w:rPr>
      </w:pPr>
    </w:p>
    <w:p w:rsidR="00692B6B" w:rsidRPr="00A0799D" w:rsidRDefault="00692B6B" w:rsidP="00B13E7C">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w:hAnsi="Arial" w:cs="Arial"/>
          <w:color w:val="000000" w:themeColor="text1"/>
          <w:sz w:val="22"/>
          <w:szCs w:val="22"/>
        </w:rPr>
      </w:pPr>
      <w:r w:rsidRPr="00A0799D">
        <w:rPr>
          <w:rFonts w:ascii="Arial" w:hAnsi="Arial" w:cs="Arial"/>
          <w:color w:val="000000" w:themeColor="text1"/>
          <w:sz w:val="22"/>
          <w:szCs w:val="22"/>
        </w:rPr>
        <w:t xml:space="preserve">Where it is required that documents be prepared by an architect or engineer, “The architect or engineer of record shall </w:t>
      </w:r>
      <w:r w:rsidR="00770C60" w:rsidRPr="00A0799D">
        <w:rPr>
          <w:rFonts w:ascii="Arial" w:hAnsi="Arial" w:cs="Arial"/>
          <w:color w:val="000000" w:themeColor="text1"/>
          <w:sz w:val="22"/>
          <w:szCs w:val="22"/>
        </w:rPr>
        <w:t>b</w:t>
      </w:r>
      <w:r w:rsidRPr="00A0799D">
        <w:rPr>
          <w:rFonts w:ascii="Arial" w:hAnsi="Arial" w:cs="Arial"/>
          <w:color w:val="000000" w:themeColor="text1"/>
          <w:sz w:val="22"/>
          <w:szCs w:val="22"/>
        </w:rPr>
        <w:t>e responsible for reviewing and coordinating all submittal documents prepared by others, included deferred submittal documents, for compatibility with the design of the building.”</w:t>
      </w:r>
      <w:r w:rsidR="004E1516" w:rsidRPr="00A0799D">
        <w:rPr>
          <w:rFonts w:ascii="Arial" w:hAnsi="Arial" w:cs="Arial"/>
          <w:color w:val="000000" w:themeColor="text1"/>
          <w:sz w:val="22"/>
          <w:szCs w:val="22"/>
        </w:rPr>
        <w:t>(SFBC</w:t>
      </w:r>
      <w:r w:rsidR="006061F0" w:rsidRPr="00A0799D">
        <w:rPr>
          <w:rFonts w:ascii="Arial" w:hAnsi="Arial" w:cs="Arial"/>
          <w:color w:val="000000" w:themeColor="text1"/>
          <w:sz w:val="22"/>
          <w:szCs w:val="22"/>
        </w:rPr>
        <w:t xml:space="preserve"> Section 106A.3.4)</w:t>
      </w:r>
    </w:p>
    <w:p w:rsidR="00A46939" w:rsidRPr="00A0799D" w:rsidRDefault="00A46939" w:rsidP="00A46939">
      <w:pPr>
        <w:pStyle w:val="ListParagraph"/>
        <w:rPr>
          <w:rFonts w:ascii="Arial" w:hAnsi="Arial" w:cs="Arial"/>
          <w:color w:val="000000" w:themeColor="text1"/>
          <w:sz w:val="22"/>
          <w:szCs w:val="22"/>
        </w:rPr>
      </w:pPr>
    </w:p>
    <w:p w:rsidR="00A46939" w:rsidRPr="00A0799D" w:rsidRDefault="00A46939" w:rsidP="00ED2A1E">
      <w:pPr>
        <w:pStyle w:val="ListParagraph"/>
        <w:numPr>
          <w:ilvl w:val="0"/>
          <w:numId w:val="10"/>
        </w:numPr>
        <w:spacing w:before="120"/>
        <w:ind w:left="720" w:hanging="360"/>
        <w:jc w:val="both"/>
        <w:rPr>
          <w:rFonts w:ascii="Arial" w:hAnsi="Arial" w:cs="Arial"/>
          <w:color w:val="000000" w:themeColor="text1"/>
          <w:sz w:val="22"/>
          <w:szCs w:val="22"/>
        </w:rPr>
      </w:pPr>
      <w:r w:rsidRPr="00A0799D">
        <w:rPr>
          <w:rFonts w:ascii="Arial" w:hAnsi="Arial" w:cs="Arial"/>
          <w:color w:val="000000" w:themeColor="text1"/>
          <w:sz w:val="22"/>
          <w:szCs w:val="22"/>
          <w:u w:val="single"/>
        </w:rPr>
        <w:t xml:space="preserve">LICENSED </w:t>
      </w:r>
      <w:r w:rsidR="00FB60C0" w:rsidRPr="00A0799D">
        <w:rPr>
          <w:rFonts w:ascii="Arial" w:hAnsi="Arial" w:cs="Arial"/>
          <w:color w:val="000000" w:themeColor="text1"/>
          <w:sz w:val="22"/>
          <w:szCs w:val="22"/>
          <w:u w:val="single"/>
        </w:rPr>
        <w:t>CONTRACTOR</w:t>
      </w:r>
      <w:r w:rsidRPr="00A0799D">
        <w:rPr>
          <w:rFonts w:ascii="Arial" w:hAnsi="Arial" w:cs="Arial"/>
          <w:color w:val="000000" w:themeColor="text1"/>
          <w:sz w:val="22"/>
          <w:szCs w:val="22"/>
        </w:rPr>
        <w:t xml:space="preserve"> – </w:t>
      </w:r>
      <w:r w:rsidR="00BC02B1" w:rsidRPr="00A0799D">
        <w:rPr>
          <w:rFonts w:ascii="Arial" w:hAnsi="Arial" w:cs="Arial"/>
          <w:color w:val="000000" w:themeColor="text1"/>
          <w:sz w:val="22"/>
          <w:szCs w:val="22"/>
        </w:rPr>
        <w:t xml:space="preserve">Any contractor holding a valid license from the </w:t>
      </w:r>
      <w:r w:rsidR="006061F0" w:rsidRPr="00A0799D">
        <w:rPr>
          <w:rFonts w:ascii="Arial" w:hAnsi="Arial" w:cs="Arial"/>
          <w:color w:val="000000" w:themeColor="text1"/>
          <w:sz w:val="22"/>
          <w:szCs w:val="22"/>
        </w:rPr>
        <w:t>State</w:t>
      </w:r>
      <w:r w:rsidR="00BC02B1" w:rsidRPr="00A0799D">
        <w:rPr>
          <w:rFonts w:ascii="Arial" w:hAnsi="Arial" w:cs="Arial"/>
          <w:color w:val="000000" w:themeColor="text1"/>
          <w:sz w:val="22"/>
          <w:szCs w:val="22"/>
        </w:rPr>
        <w:t xml:space="preserve"> may perform the following: </w:t>
      </w:r>
    </w:p>
    <w:p w:rsidR="00A46939" w:rsidRPr="00A0799D" w:rsidRDefault="00A46939" w:rsidP="00E2038D">
      <w:pPr>
        <w:ind w:left="810" w:hanging="450"/>
        <w:rPr>
          <w:rFonts w:ascii="Arial" w:hAnsi="Arial" w:cs="Arial"/>
          <w:color w:val="000000" w:themeColor="text1"/>
          <w:sz w:val="22"/>
          <w:szCs w:val="22"/>
        </w:rPr>
      </w:pPr>
    </w:p>
    <w:p w:rsidR="00A46939" w:rsidRPr="00A0799D" w:rsidRDefault="00A46939" w:rsidP="00E2038D">
      <w:pPr>
        <w:numPr>
          <w:ilvl w:val="0"/>
          <w:numId w:val="6"/>
        </w:numPr>
        <w:ind w:left="1080"/>
        <w:rPr>
          <w:rFonts w:ascii="Arial" w:hAnsi="Arial" w:cs="Arial"/>
          <w:color w:val="000000" w:themeColor="text1"/>
          <w:sz w:val="22"/>
          <w:szCs w:val="22"/>
        </w:rPr>
      </w:pPr>
      <w:r w:rsidRPr="00A0799D">
        <w:rPr>
          <w:rFonts w:ascii="Arial" w:hAnsi="Arial" w:cs="Arial"/>
          <w:color w:val="000000" w:themeColor="text1"/>
          <w:sz w:val="22"/>
          <w:szCs w:val="22"/>
        </w:rPr>
        <w:t xml:space="preserve">Any </w:t>
      </w:r>
      <w:r w:rsidR="00BC02B1" w:rsidRPr="00A0799D">
        <w:rPr>
          <w:rFonts w:ascii="Arial" w:hAnsi="Arial" w:cs="Arial"/>
          <w:color w:val="000000" w:themeColor="text1"/>
          <w:sz w:val="22"/>
          <w:szCs w:val="22"/>
        </w:rPr>
        <w:t xml:space="preserve">action permitted in the Exempt Status </w:t>
      </w:r>
      <w:r w:rsidR="00276C89" w:rsidRPr="00A0799D">
        <w:rPr>
          <w:rFonts w:ascii="Arial" w:hAnsi="Arial" w:cs="Arial"/>
          <w:color w:val="000000" w:themeColor="text1"/>
          <w:sz w:val="22"/>
          <w:szCs w:val="22"/>
        </w:rPr>
        <w:t>section</w:t>
      </w:r>
      <w:r w:rsidR="00BC02B1" w:rsidRPr="00A0799D">
        <w:rPr>
          <w:rFonts w:ascii="Arial" w:hAnsi="Arial" w:cs="Arial"/>
          <w:color w:val="000000" w:themeColor="text1"/>
          <w:sz w:val="22"/>
          <w:szCs w:val="22"/>
        </w:rPr>
        <w:t xml:space="preserve"> above.</w:t>
      </w:r>
    </w:p>
    <w:p w:rsidR="00C105AF" w:rsidRPr="00A0799D" w:rsidRDefault="00C105AF" w:rsidP="00E2038D">
      <w:pPr>
        <w:ind w:left="1080" w:hanging="360"/>
        <w:rPr>
          <w:rFonts w:ascii="Arial" w:hAnsi="Arial" w:cs="Arial"/>
          <w:color w:val="000000" w:themeColor="text1"/>
          <w:sz w:val="22"/>
          <w:szCs w:val="22"/>
        </w:rPr>
      </w:pPr>
    </w:p>
    <w:p w:rsidR="00C105AF" w:rsidRPr="00A0799D" w:rsidRDefault="00E2038D" w:rsidP="00B13E7C">
      <w:pPr>
        <w:pStyle w:val="HTMLPreformatted"/>
        <w:numPr>
          <w:ilvl w:val="0"/>
          <w:numId w:val="6"/>
        </w:numPr>
        <w:tabs>
          <w:tab w:val="clear" w:pos="10076"/>
        </w:tabs>
        <w:ind w:left="1080"/>
        <w:jc w:val="both"/>
        <w:rPr>
          <w:rFonts w:ascii="Arial" w:hAnsi="Arial" w:cs="Arial"/>
          <w:color w:val="000000" w:themeColor="text1"/>
          <w:sz w:val="22"/>
          <w:szCs w:val="22"/>
        </w:rPr>
      </w:pPr>
      <w:r w:rsidRPr="00A0799D">
        <w:rPr>
          <w:rFonts w:ascii="Arial" w:hAnsi="Arial" w:cs="Arial"/>
          <w:color w:val="000000" w:themeColor="text1"/>
          <w:sz w:val="22"/>
          <w:szCs w:val="22"/>
        </w:rPr>
        <w:tab/>
      </w:r>
      <w:r w:rsidR="00FB60C0" w:rsidRPr="00A0799D">
        <w:rPr>
          <w:rFonts w:ascii="Arial" w:hAnsi="Arial" w:cs="Arial"/>
          <w:color w:val="000000" w:themeColor="text1"/>
          <w:sz w:val="22"/>
          <w:szCs w:val="22"/>
        </w:rPr>
        <w:t xml:space="preserve">A licensed contractor may provide any service permitted by Chapter 9 of the </w:t>
      </w:r>
      <w:r w:rsidR="00506382" w:rsidRPr="00A0799D">
        <w:rPr>
          <w:rFonts w:ascii="Arial" w:hAnsi="Arial" w:cs="Arial"/>
          <w:bCs/>
          <w:color w:val="000000" w:themeColor="text1"/>
          <w:sz w:val="22"/>
          <w:szCs w:val="22"/>
        </w:rPr>
        <w:t>California Business and</w:t>
      </w:r>
      <w:r w:rsidR="00FB60C0" w:rsidRPr="00A0799D">
        <w:rPr>
          <w:rFonts w:ascii="Arial" w:hAnsi="Arial" w:cs="Arial"/>
          <w:bCs/>
          <w:color w:val="000000" w:themeColor="text1"/>
          <w:sz w:val="22"/>
          <w:szCs w:val="22"/>
        </w:rPr>
        <w:t xml:space="preserve"> Professions Code</w:t>
      </w:r>
      <w:r w:rsidR="00506382" w:rsidRPr="00A0799D">
        <w:rPr>
          <w:rFonts w:ascii="Arial" w:hAnsi="Arial" w:cs="Arial"/>
          <w:color w:val="000000" w:themeColor="text1"/>
          <w:sz w:val="22"/>
          <w:szCs w:val="22"/>
        </w:rPr>
        <w:t>. T</w:t>
      </w:r>
      <w:r w:rsidR="00FB60C0" w:rsidRPr="00A0799D">
        <w:rPr>
          <w:rFonts w:ascii="Arial" w:hAnsi="Arial" w:cs="Arial"/>
          <w:color w:val="000000" w:themeColor="text1"/>
          <w:sz w:val="22"/>
          <w:szCs w:val="22"/>
        </w:rPr>
        <w:t>hose services may include the preparation of shop and field drawings for work which he or she has contracted or offered to perform, and designing systems and facilities which are necessary to the completion of contracting services which he or she has contracted or offered to perform.</w:t>
      </w:r>
    </w:p>
    <w:p w:rsidR="00FC2A8C" w:rsidRPr="00A0799D" w:rsidRDefault="00FC2A8C" w:rsidP="00E2038D">
      <w:pPr>
        <w:pStyle w:val="HTMLPreformatted"/>
        <w:ind w:left="1080" w:hanging="360"/>
        <w:rPr>
          <w:rFonts w:ascii="Arial" w:hAnsi="Arial" w:cs="Arial"/>
          <w:color w:val="000000" w:themeColor="text1"/>
          <w:sz w:val="22"/>
          <w:szCs w:val="22"/>
        </w:rPr>
      </w:pPr>
    </w:p>
    <w:p w:rsidR="00FC2A8C" w:rsidRPr="00A0799D" w:rsidRDefault="00E2038D" w:rsidP="00B13E7C">
      <w:pPr>
        <w:pStyle w:val="HTMLPreformatted"/>
        <w:numPr>
          <w:ilvl w:val="0"/>
          <w:numId w:val="6"/>
        </w:numPr>
        <w:ind w:left="1080"/>
        <w:jc w:val="both"/>
        <w:rPr>
          <w:rFonts w:ascii="Arial" w:hAnsi="Arial" w:cs="Arial"/>
          <w:color w:val="000000" w:themeColor="text1"/>
          <w:sz w:val="22"/>
          <w:szCs w:val="22"/>
        </w:rPr>
      </w:pPr>
      <w:r w:rsidRPr="00A0799D">
        <w:rPr>
          <w:rFonts w:ascii="Arial" w:hAnsi="Arial" w:cs="Arial"/>
          <w:color w:val="000000" w:themeColor="text1"/>
          <w:sz w:val="22"/>
          <w:szCs w:val="22"/>
        </w:rPr>
        <w:tab/>
      </w:r>
      <w:r w:rsidR="00FC2A8C" w:rsidRPr="00A0799D">
        <w:rPr>
          <w:rFonts w:ascii="Arial" w:hAnsi="Arial" w:cs="Arial"/>
          <w:color w:val="000000" w:themeColor="text1"/>
          <w:sz w:val="22"/>
          <w:szCs w:val="22"/>
        </w:rPr>
        <w:t>Nothing</w:t>
      </w:r>
      <w:r w:rsidR="00276C89" w:rsidRPr="00A0799D">
        <w:rPr>
          <w:rFonts w:ascii="Arial" w:hAnsi="Arial" w:cs="Arial"/>
          <w:color w:val="000000" w:themeColor="text1"/>
          <w:sz w:val="22"/>
          <w:szCs w:val="22"/>
        </w:rPr>
        <w:t xml:space="preserve"> </w:t>
      </w:r>
      <w:r w:rsidR="00FC2A8C" w:rsidRPr="00A0799D">
        <w:rPr>
          <w:rFonts w:ascii="Arial" w:hAnsi="Arial" w:cs="Arial"/>
          <w:color w:val="000000" w:themeColor="text1"/>
          <w:sz w:val="22"/>
          <w:szCs w:val="22"/>
        </w:rPr>
        <w:t>in this section is intended to imply that a licensed contractor may</w:t>
      </w:r>
      <w:r w:rsidR="00276C89" w:rsidRPr="00A0799D">
        <w:rPr>
          <w:rFonts w:ascii="Arial" w:hAnsi="Arial" w:cs="Arial"/>
          <w:color w:val="000000" w:themeColor="text1"/>
          <w:sz w:val="22"/>
          <w:szCs w:val="22"/>
        </w:rPr>
        <w:t xml:space="preserve"> </w:t>
      </w:r>
      <w:r w:rsidR="00FC2A8C" w:rsidRPr="00A0799D">
        <w:rPr>
          <w:rFonts w:ascii="Arial" w:hAnsi="Arial" w:cs="Arial"/>
          <w:color w:val="000000" w:themeColor="text1"/>
          <w:sz w:val="22"/>
          <w:szCs w:val="22"/>
        </w:rPr>
        <w:t>design work which is to be installed by another person.</w:t>
      </w:r>
    </w:p>
    <w:p w:rsidR="00C105AF" w:rsidRPr="00A0799D" w:rsidRDefault="00C105AF" w:rsidP="00BC02B1">
      <w:pPr>
        <w:rPr>
          <w:rFonts w:ascii="Arial" w:hAnsi="Arial" w:cs="Arial"/>
          <w:color w:val="000000" w:themeColor="text1"/>
          <w:sz w:val="22"/>
          <w:szCs w:val="22"/>
        </w:rPr>
      </w:pPr>
    </w:p>
    <w:p w:rsidR="00C105AF" w:rsidRPr="00A0799D" w:rsidRDefault="00C105AF" w:rsidP="00ED2A1E">
      <w:pPr>
        <w:pStyle w:val="ListParagraph"/>
        <w:numPr>
          <w:ilvl w:val="0"/>
          <w:numId w:val="10"/>
        </w:numPr>
        <w:spacing w:before="120"/>
        <w:ind w:left="720" w:hanging="360"/>
        <w:jc w:val="both"/>
        <w:rPr>
          <w:rFonts w:ascii="Arial" w:hAnsi="Arial" w:cs="Arial"/>
          <w:color w:val="000000" w:themeColor="text1"/>
          <w:sz w:val="22"/>
          <w:szCs w:val="22"/>
        </w:rPr>
      </w:pPr>
      <w:r w:rsidRPr="00A0799D">
        <w:rPr>
          <w:rFonts w:ascii="Arial" w:hAnsi="Arial" w:cs="Arial"/>
          <w:color w:val="000000" w:themeColor="text1"/>
          <w:sz w:val="22"/>
          <w:szCs w:val="22"/>
          <w:u w:val="single"/>
        </w:rPr>
        <w:t xml:space="preserve">REGISTERED ENGINEER OR </w:t>
      </w:r>
      <w:r w:rsidR="00206D79" w:rsidRPr="00A0799D">
        <w:rPr>
          <w:rFonts w:ascii="Arial" w:hAnsi="Arial" w:cs="Arial"/>
          <w:color w:val="000000" w:themeColor="text1"/>
          <w:sz w:val="22"/>
          <w:szCs w:val="22"/>
          <w:u w:val="single"/>
        </w:rPr>
        <w:t xml:space="preserve">LICENSED </w:t>
      </w:r>
      <w:r w:rsidRPr="00A0799D">
        <w:rPr>
          <w:rFonts w:ascii="Arial" w:hAnsi="Arial" w:cs="Arial"/>
          <w:color w:val="000000" w:themeColor="text1"/>
          <w:sz w:val="22"/>
          <w:szCs w:val="22"/>
          <w:u w:val="single"/>
        </w:rPr>
        <w:t>ARCHITECT STATUS</w:t>
      </w:r>
      <w:r w:rsidRPr="00A0799D">
        <w:rPr>
          <w:rFonts w:ascii="Arial" w:hAnsi="Arial" w:cs="Arial"/>
          <w:color w:val="000000" w:themeColor="text1"/>
          <w:sz w:val="22"/>
          <w:szCs w:val="22"/>
        </w:rPr>
        <w:t xml:space="preserve"> – A </w:t>
      </w:r>
      <w:r w:rsidR="00386B61" w:rsidRPr="00A0799D">
        <w:rPr>
          <w:rFonts w:ascii="Arial" w:hAnsi="Arial" w:cs="Arial"/>
          <w:color w:val="000000" w:themeColor="text1"/>
          <w:sz w:val="22"/>
          <w:szCs w:val="22"/>
        </w:rPr>
        <w:t>C</w:t>
      </w:r>
      <w:r w:rsidRPr="00A0799D">
        <w:rPr>
          <w:rFonts w:ascii="Arial" w:hAnsi="Arial" w:cs="Arial"/>
          <w:color w:val="000000" w:themeColor="text1"/>
          <w:sz w:val="22"/>
          <w:szCs w:val="22"/>
        </w:rPr>
        <w:t xml:space="preserve">ivil </w:t>
      </w:r>
      <w:r w:rsidR="00386B61" w:rsidRPr="00A0799D">
        <w:rPr>
          <w:rFonts w:ascii="Arial" w:hAnsi="Arial" w:cs="Arial"/>
          <w:color w:val="000000" w:themeColor="text1"/>
          <w:sz w:val="22"/>
          <w:szCs w:val="22"/>
        </w:rPr>
        <w:t xml:space="preserve">Engineer or Architect licensed by the </w:t>
      </w:r>
      <w:r w:rsidR="006061F0" w:rsidRPr="00A0799D">
        <w:rPr>
          <w:rFonts w:ascii="Arial" w:hAnsi="Arial" w:cs="Arial"/>
          <w:color w:val="000000" w:themeColor="text1"/>
          <w:sz w:val="22"/>
          <w:szCs w:val="22"/>
        </w:rPr>
        <w:t>State</w:t>
      </w:r>
      <w:r w:rsidR="00386B61" w:rsidRPr="00A0799D">
        <w:rPr>
          <w:rFonts w:ascii="Arial" w:hAnsi="Arial" w:cs="Arial"/>
          <w:color w:val="000000" w:themeColor="text1"/>
          <w:sz w:val="22"/>
          <w:szCs w:val="22"/>
        </w:rPr>
        <w:t xml:space="preserve"> of California shall prepare and sign all drawings for the following applications:</w:t>
      </w:r>
    </w:p>
    <w:p w:rsidR="00386B61" w:rsidRPr="00A0799D" w:rsidRDefault="00386B61" w:rsidP="00E2038D">
      <w:pPr>
        <w:ind w:left="720" w:hanging="360"/>
        <w:rPr>
          <w:rFonts w:ascii="Arial" w:hAnsi="Arial" w:cs="Arial"/>
          <w:color w:val="000000" w:themeColor="text1"/>
          <w:sz w:val="22"/>
          <w:szCs w:val="22"/>
        </w:rPr>
      </w:pPr>
    </w:p>
    <w:p w:rsidR="00386B61" w:rsidRPr="00A0799D" w:rsidRDefault="00386B61" w:rsidP="00B13E7C">
      <w:pPr>
        <w:numPr>
          <w:ilvl w:val="0"/>
          <w:numId w:val="8"/>
        </w:numPr>
        <w:ind w:left="1080"/>
        <w:jc w:val="both"/>
        <w:rPr>
          <w:rFonts w:ascii="Arial" w:hAnsi="Arial" w:cs="Arial"/>
          <w:color w:val="000000" w:themeColor="text1"/>
          <w:sz w:val="22"/>
          <w:szCs w:val="22"/>
        </w:rPr>
      </w:pPr>
      <w:r w:rsidRPr="00A0799D">
        <w:rPr>
          <w:rFonts w:ascii="Arial" w:hAnsi="Arial" w:cs="Arial"/>
          <w:color w:val="000000" w:themeColor="text1"/>
          <w:sz w:val="22"/>
          <w:szCs w:val="22"/>
        </w:rPr>
        <w:t xml:space="preserve">Any new building or structure with a structural steel </w:t>
      </w:r>
      <w:r w:rsidR="00642B8D" w:rsidRPr="00A0799D">
        <w:rPr>
          <w:rFonts w:ascii="Arial" w:hAnsi="Arial" w:cs="Arial"/>
          <w:color w:val="000000" w:themeColor="text1"/>
          <w:sz w:val="22"/>
          <w:szCs w:val="22"/>
        </w:rPr>
        <w:t>frame</w:t>
      </w:r>
      <w:r w:rsidRPr="00A0799D">
        <w:rPr>
          <w:rFonts w:ascii="Arial" w:hAnsi="Arial" w:cs="Arial"/>
          <w:color w:val="000000" w:themeColor="text1"/>
          <w:sz w:val="22"/>
          <w:szCs w:val="22"/>
        </w:rPr>
        <w:t xml:space="preserve"> or with floors, roof or walls constructed of concrete or masonry materials.</w:t>
      </w:r>
    </w:p>
    <w:p w:rsidR="00386B61" w:rsidRPr="00A0799D" w:rsidRDefault="00386B61" w:rsidP="00E2038D">
      <w:pPr>
        <w:ind w:left="1080" w:hanging="360"/>
        <w:rPr>
          <w:rFonts w:ascii="Arial" w:hAnsi="Arial" w:cs="Arial"/>
          <w:color w:val="000000" w:themeColor="text1"/>
          <w:sz w:val="22"/>
          <w:szCs w:val="22"/>
        </w:rPr>
      </w:pPr>
    </w:p>
    <w:p w:rsidR="00386B61" w:rsidRPr="00A0799D" w:rsidRDefault="00386B61" w:rsidP="00E2038D">
      <w:pPr>
        <w:numPr>
          <w:ilvl w:val="0"/>
          <w:numId w:val="8"/>
        </w:numPr>
        <w:ind w:left="1080"/>
        <w:rPr>
          <w:rFonts w:ascii="Arial" w:hAnsi="Arial" w:cs="Arial"/>
          <w:color w:val="000000" w:themeColor="text1"/>
          <w:sz w:val="22"/>
          <w:szCs w:val="22"/>
        </w:rPr>
      </w:pPr>
      <w:r w:rsidRPr="00A0799D">
        <w:rPr>
          <w:rFonts w:ascii="Arial" w:hAnsi="Arial" w:cs="Arial"/>
          <w:color w:val="000000" w:themeColor="text1"/>
          <w:sz w:val="22"/>
          <w:szCs w:val="22"/>
        </w:rPr>
        <w:t>Any new building or structure having a clear span exceeding 25 feet.</w:t>
      </w:r>
    </w:p>
    <w:p w:rsidR="00386B61" w:rsidRPr="00A0799D" w:rsidRDefault="00386B61" w:rsidP="00E2038D">
      <w:pPr>
        <w:pStyle w:val="ListParagraph"/>
        <w:ind w:left="1080" w:hanging="360"/>
        <w:rPr>
          <w:rFonts w:ascii="Arial" w:hAnsi="Arial" w:cs="Arial"/>
          <w:color w:val="000000" w:themeColor="text1"/>
          <w:sz w:val="22"/>
          <w:szCs w:val="22"/>
        </w:rPr>
      </w:pPr>
    </w:p>
    <w:p w:rsidR="00386B61" w:rsidRPr="00A0799D" w:rsidRDefault="00386B61" w:rsidP="00B13E7C">
      <w:pPr>
        <w:numPr>
          <w:ilvl w:val="0"/>
          <w:numId w:val="8"/>
        </w:numPr>
        <w:ind w:left="1080"/>
        <w:jc w:val="both"/>
        <w:rPr>
          <w:rFonts w:ascii="Arial" w:hAnsi="Arial" w:cs="Arial"/>
          <w:color w:val="000000" w:themeColor="text1"/>
          <w:sz w:val="22"/>
          <w:szCs w:val="22"/>
        </w:rPr>
      </w:pPr>
      <w:r w:rsidRPr="00A0799D">
        <w:rPr>
          <w:rFonts w:ascii="Arial" w:hAnsi="Arial" w:cs="Arial"/>
          <w:color w:val="000000" w:themeColor="text1"/>
          <w:sz w:val="22"/>
          <w:szCs w:val="22"/>
        </w:rPr>
        <w:t>Any new building or structure not covered by the “Exempt” or “</w:t>
      </w:r>
      <w:r w:rsidR="004C1CAC" w:rsidRPr="00A0799D">
        <w:rPr>
          <w:rFonts w:ascii="Arial" w:hAnsi="Arial" w:cs="Arial"/>
          <w:color w:val="000000" w:themeColor="text1"/>
          <w:sz w:val="22"/>
          <w:szCs w:val="22"/>
        </w:rPr>
        <w:t>Licensed Contractor</w:t>
      </w:r>
      <w:r w:rsidRPr="00A0799D">
        <w:rPr>
          <w:rFonts w:ascii="Arial" w:hAnsi="Arial" w:cs="Arial"/>
          <w:color w:val="000000" w:themeColor="text1"/>
          <w:sz w:val="22"/>
          <w:szCs w:val="22"/>
        </w:rPr>
        <w:t>” status and not limited by the “Special” status below.</w:t>
      </w:r>
    </w:p>
    <w:p w:rsidR="00386B61" w:rsidRPr="00A0799D" w:rsidRDefault="00386B61" w:rsidP="00E2038D">
      <w:pPr>
        <w:pStyle w:val="ListParagraph"/>
        <w:ind w:left="1080" w:hanging="360"/>
        <w:rPr>
          <w:rFonts w:ascii="Arial" w:hAnsi="Arial" w:cs="Arial"/>
          <w:color w:val="000000" w:themeColor="text1"/>
          <w:sz w:val="22"/>
          <w:szCs w:val="22"/>
        </w:rPr>
      </w:pPr>
    </w:p>
    <w:p w:rsidR="00386B61" w:rsidRDefault="00386B61" w:rsidP="00176A37">
      <w:pPr>
        <w:numPr>
          <w:ilvl w:val="0"/>
          <w:numId w:val="8"/>
        </w:numPr>
        <w:ind w:left="1080"/>
        <w:jc w:val="both"/>
        <w:rPr>
          <w:rFonts w:ascii="Arial" w:hAnsi="Arial" w:cs="Arial"/>
          <w:color w:val="000000" w:themeColor="text1"/>
          <w:sz w:val="22"/>
          <w:szCs w:val="22"/>
        </w:rPr>
      </w:pPr>
      <w:r w:rsidRPr="00B13E7C">
        <w:rPr>
          <w:rFonts w:ascii="Arial" w:hAnsi="Arial" w:cs="Arial"/>
          <w:color w:val="000000" w:themeColor="text1"/>
          <w:sz w:val="22"/>
          <w:szCs w:val="22"/>
        </w:rPr>
        <w:t>Alteration work to existing b</w:t>
      </w:r>
      <w:r w:rsidR="00506382" w:rsidRPr="00B13E7C">
        <w:rPr>
          <w:rFonts w:ascii="Arial" w:hAnsi="Arial" w:cs="Arial"/>
          <w:color w:val="000000" w:themeColor="text1"/>
          <w:sz w:val="22"/>
          <w:szCs w:val="22"/>
        </w:rPr>
        <w:t>uildings described in (1), (2) and</w:t>
      </w:r>
      <w:r w:rsidRPr="00B13E7C">
        <w:rPr>
          <w:rFonts w:ascii="Arial" w:hAnsi="Arial" w:cs="Arial"/>
          <w:color w:val="000000" w:themeColor="text1"/>
          <w:sz w:val="22"/>
          <w:szCs w:val="22"/>
        </w:rPr>
        <w:t xml:space="preserve"> (3) above</w:t>
      </w:r>
      <w:r w:rsidR="00506382" w:rsidRPr="00B13E7C">
        <w:rPr>
          <w:rFonts w:ascii="Arial" w:hAnsi="Arial" w:cs="Arial"/>
          <w:color w:val="000000" w:themeColor="text1"/>
          <w:sz w:val="22"/>
          <w:szCs w:val="22"/>
        </w:rPr>
        <w:t>,</w:t>
      </w:r>
      <w:r w:rsidRPr="00B13E7C">
        <w:rPr>
          <w:rFonts w:ascii="Arial" w:hAnsi="Arial" w:cs="Arial"/>
          <w:color w:val="000000" w:themeColor="text1"/>
          <w:sz w:val="22"/>
          <w:szCs w:val="22"/>
        </w:rPr>
        <w:t xml:space="preserve"> including tenant space improvement or dwelling unit improvements not covered by the “Exempt” or “</w:t>
      </w:r>
      <w:r w:rsidR="004C1CAC" w:rsidRPr="00B13E7C">
        <w:rPr>
          <w:rFonts w:ascii="Arial" w:hAnsi="Arial" w:cs="Arial"/>
          <w:color w:val="000000" w:themeColor="text1"/>
          <w:sz w:val="22"/>
          <w:szCs w:val="22"/>
        </w:rPr>
        <w:t>Licensed Contractor</w:t>
      </w:r>
      <w:r w:rsidRPr="00B13E7C">
        <w:rPr>
          <w:rFonts w:ascii="Arial" w:hAnsi="Arial" w:cs="Arial"/>
          <w:color w:val="000000" w:themeColor="text1"/>
          <w:sz w:val="22"/>
          <w:szCs w:val="22"/>
        </w:rPr>
        <w:t>” status.</w:t>
      </w:r>
    </w:p>
    <w:p w:rsidR="00B13E7C" w:rsidRDefault="00B13E7C" w:rsidP="00B13E7C">
      <w:pPr>
        <w:pStyle w:val="ListParagraph"/>
        <w:rPr>
          <w:rFonts w:ascii="Arial" w:hAnsi="Arial" w:cs="Arial"/>
          <w:color w:val="000000" w:themeColor="text1"/>
          <w:sz w:val="22"/>
          <w:szCs w:val="22"/>
        </w:rPr>
      </w:pPr>
      <w:r>
        <w:rPr>
          <w:rFonts w:ascii="Arial" w:hAnsi="Arial" w:cs="Arial"/>
          <w:noProof/>
          <w:color w:val="000000" w:themeColor="text1"/>
          <w:sz w:val="22"/>
          <w:szCs w:val="22"/>
          <w:lang w:eastAsia="zh-CN"/>
        </w:rPr>
        <mc:AlternateContent>
          <mc:Choice Requires="wps">
            <w:drawing>
              <wp:anchor distT="0" distB="0" distL="114300" distR="114300" simplePos="0" relativeHeight="251661312" behindDoc="0" locked="0" layoutInCell="1" allowOverlap="1">
                <wp:simplePos x="0" y="0"/>
                <wp:positionH relativeFrom="column">
                  <wp:posOffset>-269240</wp:posOffset>
                </wp:positionH>
                <wp:positionV relativeFrom="paragraph">
                  <wp:posOffset>194681</wp:posOffset>
                </wp:positionV>
                <wp:extent cx="0" cy="274320"/>
                <wp:effectExtent l="0" t="0" r="19050" b="30480"/>
                <wp:wrapNone/>
                <wp:docPr id="6" name="Straight Connector 6"/>
                <wp:cNvGraphicFramePr/>
                <a:graphic xmlns:a="http://schemas.openxmlformats.org/drawingml/2006/main">
                  <a:graphicData uri="http://schemas.microsoft.com/office/word/2010/wordprocessingShape">
                    <wps:wsp>
                      <wps:cNvCnPr/>
                      <wps:spPr>
                        <a:xfrm flipH="1">
                          <a:off x="0" y="0"/>
                          <a:ext cx="0" cy="27432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A3AA0B" id="Straight Connector 6"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pt,15.35pt" to="-21.2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" strokecolor="black [3040]"/>
            </w:pict>
          </mc:Fallback>
        </mc:AlternateContent>
      </w:r>
    </w:p>
    <w:p w:rsidR="00B13E7C" w:rsidRPr="00B13E7C" w:rsidRDefault="00B13E7C" w:rsidP="00176A37">
      <w:pPr>
        <w:numPr>
          <w:ilvl w:val="0"/>
          <w:numId w:val="8"/>
        </w:numPr>
        <w:ind w:left="1080"/>
        <w:jc w:val="both"/>
        <w:rPr>
          <w:rFonts w:ascii="Arial" w:hAnsi="Arial" w:cs="Arial"/>
          <w:color w:val="000000" w:themeColor="text1"/>
          <w:sz w:val="22"/>
          <w:szCs w:val="22"/>
        </w:rPr>
      </w:pPr>
      <w:r>
        <w:rPr>
          <w:rFonts w:ascii="Arial" w:hAnsi="Arial" w:cs="Arial"/>
          <w:color w:val="000000" w:themeColor="text1"/>
          <w:sz w:val="22"/>
          <w:szCs w:val="22"/>
        </w:rPr>
        <w:t xml:space="preserve">Alteration work to existing buildings </w:t>
      </w:r>
      <w:r w:rsidR="00CB3E0F">
        <w:rPr>
          <w:rFonts w:ascii="Arial" w:hAnsi="Arial" w:cs="Arial"/>
          <w:color w:val="000000" w:themeColor="text1"/>
          <w:sz w:val="22"/>
          <w:szCs w:val="22"/>
        </w:rPr>
        <w:t xml:space="preserve">which </w:t>
      </w:r>
      <w:r>
        <w:rPr>
          <w:rFonts w:ascii="Arial" w:hAnsi="Arial" w:cs="Arial"/>
          <w:color w:val="000000" w:themeColor="text1"/>
          <w:sz w:val="22"/>
          <w:szCs w:val="22"/>
        </w:rPr>
        <w:t>includ</w:t>
      </w:r>
      <w:r w:rsidR="00CB3E0F">
        <w:rPr>
          <w:rFonts w:ascii="Arial" w:hAnsi="Arial" w:cs="Arial"/>
          <w:color w:val="000000" w:themeColor="text1"/>
          <w:sz w:val="22"/>
          <w:szCs w:val="22"/>
        </w:rPr>
        <w:t>es</w:t>
      </w:r>
      <w:r>
        <w:rPr>
          <w:rFonts w:ascii="Arial" w:hAnsi="Arial" w:cs="Arial"/>
          <w:color w:val="000000" w:themeColor="text1"/>
          <w:sz w:val="22"/>
          <w:szCs w:val="22"/>
        </w:rPr>
        <w:t xml:space="preserve"> removal of walls without replacement, such as open kitchen.</w:t>
      </w:r>
    </w:p>
    <w:p w:rsidR="00A0799D" w:rsidRPr="00A0799D" w:rsidRDefault="00A0799D" w:rsidP="00E2038D">
      <w:pPr>
        <w:pStyle w:val="ListParagraph"/>
        <w:ind w:left="1080" w:hanging="360"/>
        <w:rPr>
          <w:rFonts w:ascii="Arial" w:hAnsi="Arial" w:cs="Arial"/>
          <w:color w:val="000000" w:themeColor="text1"/>
          <w:sz w:val="22"/>
          <w:szCs w:val="22"/>
        </w:rPr>
      </w:pPr>
    </w:p>
    <w:p w:rsidR="00386B61" w:rsidRPr="00A0799D" w:rsidRDefault="00386B61" w:rsidP="00E2038D">
      <w:pPr>
        <w:numPr>
          <w:ilvl w:val="0"/>
          <w:numId w:val="8"/>
        </w:numPr>
        <w:ind w:left="1080"/>
        <w:rPr>
          <w:rFonts w:ascii="Arial" w:hAnsi="Arial" w:cs="Arial"/>
          <w:color w:val="000000" w:themeColor="text1"/>
          <w:sz w:val="22"/>
          <w:szCs w:val="22"/>
        </w:rPr>
      </w:pPr>
      <w:r w:rsidRPr="00A0799D">
        <w:rPr>
          <w:rFonts w:ascii="Arial" w:hAnsi="Arial" w:cs="Arial"/>
          <w:color w:val="000000" w:themeColor="text1"/>
          <w:sz w:val="22"/>
          <w:szCs w:val="22"/>
        </w:rPr>
        <w:t>Suspended ceilings providing lateral support for walls and partitions.</w:t>
      </w:r>
    </w:p>
    <w:p w:rsidR="00CF324C" w:rsidRPr="00A0799D" w:rsidRDefault="00CF324C" w:rsidP="00E2038D">
      <w:pPr>
        <w:pStyle w:val="ListParagraph"/>
        <w:ind w:left="1080" w:hanging="360"/>
        <w:rPr>
          <w:rFonts w:ascii="Arial" w:hAnsi="Arial" w:cs="Arial"/>
          <w:color w:val="000000" w:themeColor="text1"/>
          <w:sz w:val="22"/>
          <w:szCs w:val="22"/>
        </w:rPr>
      </w:pPr>
    </w:p>
    <w:p w:rsidR="00840F6C" w:rsidRPr="00A0799D" w:rsidRDefault="00386B61" w:rsidP="00B13E7C">
      <w:pPr>
        <w:numPr>
          <w:ilvl w:val="0"/>
          <w:numId w:val="8"/>
        </w:numPr>
        <w:ind w:left="1080"/>
        <w:jc w:val="both"/>
        <w:rPr>
          <w:rFonts w:ascii="Arial" w:hAnsi="Arial" w:cs="Arial"/>
          <w:color w:val="000000" w:themeColor="text1"/>
          <w:sz w:val="22"/>
          <w:szCs w:val="22"/>
        </w:rPr>
      </w:pPr>
      <w:r w:rsidRPr="00A0799D">
        <w:rPr>
          <w:rFonts w:ascii="Arial" w:hAnsi="Arial" w:cs="Arial"/>
          <w:color w:val="000000" w:themeColor="text1"/>
          <w:sz w:val="22"/>
          <w:szCs w:val="22"/>
        </w:rPr>
        <w:t>Any building or structure or alteration thereto</w:t>
      </w:r>
      <w:r w:rsidR="00506382" w:rsidRPr="00A0799D">
        <w:rPr>
          <w:rFonts w:ascii="Arial" w:hAnsi="Arial" w:cs="Arial"/>
          <w:color w:val="000000" w:themeColor="text1"/>
          <w:sz w:val="22"/>
          <w:szCs w:val="22"/>
        </w:rPr>
        <w:t>,</w:t>
      </w:r>
      <w:r w:rsidRPr="00A0799D">
        <w:rPr>
          <w:rFonts w:ascii="Arial" w:hAnsi="Arial" w:cs="Arial"/>
          <w:color w:val="000000" w:themeColor="text1"/>
          <w:sz w:val="22"/>
          <w:szCs w:val="22"/>
        </w:rPr>
        <w:t xml:space="preserve"> which due to its complexity requires the submittal of technical information beyond the capabilities of the “Exempt” or “</w:t>
      </w:r>
      <w:r w:rsidR="004C1CAC" w:rsidRPr="00A0799D">
        <w:rPr>
          <w:rFonts w:ascii="Arial" w:hAnsi="Arial" w:cs="Arial"/>
          <w:color w:val="000000" w:themeColor="text1"/>
          <w:sz w:val="22"/>
          <w:szCs w:val="22"/>
        </w:rPr>
        <w:t>Licensed Contractor</w:t>
      </w:r>
      <w:r w:rsidRPr="00A0799D">
        <w:rPr>
          <w:rFonts w:ascii="Arial" w:hAnsi="Arial" w:cs="Arial"/>
          <w:color w:val="000000" w:themeColor="text1"/>
          <w:sz w:val="22"/>
          <w:szCs w:val="22"/>
        </w:rPr>
        <w:t>” status</w:t>
      </w:r>
      <w:r w:rsidR="00506382" w:rsidRPr="00A0799D">
        <w:rPr>
          <w:rFonts w:ascii="Arial" w:hAnsi="Arial" w:cs="Arial"/>
          <w:color w:val="000000" w:themeColor="text1"/>
          <w:sz w:val="22"/>
          <w:szCs w:val="22"/>
        </w:rPr>
        <w:t>,</w:t>
      </w:r>
      <w:r w:rsidRPr="00A0799D">
        <w:rPr>
          <w:rFonts w:ascii="Arial" w:hAnsi="Arial" w:cs="Arial"/>
          <w:color w:val="000000" w:themeColor="text1"/>
          <w:sz w:val="22"/>
          <w:szCs w:val="22"/>
        </w:rPr>
        <w:t xml:space="preserve"> as determined by the </w:t>
      </w:r>
      <w:r w:rsidR="004C1CAC" w:rsidRPr="00A0799D">
        <w:rPr>
          <w:rFonts w:ascii="Arial" w:hAnsi="Arial" w:cs="Arial"/>
          <w:color w:val="000000" w:themeColor="text1"/>
          <w:sz w:val="22"/>
          <w:szCs w:val="22"/>
        </w:rPr>
        <w:t>Building Official</w:t>
      </w:r>
      <w:r w:rsidRPr="00A0799D">
        <w:rPr>
          <w:rFonts w:ascii="Arial" w:hAnsi="Arial" w:cs="Arial"/>
          <w:color w:val="000000" w:themeColor="text1"/>
          <w:sz w:val="22"/>
          <w:szCs w:val="22"/>
        </w:rPr>
        <w:t>.</w:t>
      </w:r>
    </w:p>
    <w:p w:rsidR="00B13E7C" w:rsidRDefault="00B13E7C" w:rsidP="00B13E7C">
      <w:pPr>
        <w:ind w:left="1080"/>
        <w:jc w:val="both"/>
        <w:rPr>
          <w:rFonts w:ascii="Arial" w:hAnsi="Arial" w:cs="Arial"/>
          <w:color w:val="000000" w:themeColor="text1"/>
          <w:sz w:val="22"/>
          <w:szCs w:val="22"/>
        </w:rPr>
      </w:pPr>
    </w:p>
    <w:p w:rsidR="008A3830" w:rsidRPr="00A0799D" w:rsidRDefault="008A3830" w:rsidP="00B13E7C">
      <w:pPr>
        <w:ind w:left="1080"/>
        <w:jc w:val="both"/>
        <w:rPr>
          <w:rFonts w:ascii="Arial" w:hAnsi="Arial" w:cs="Arial"/>
          <w:color w:val="000000" w:themeColor="text1"/>
          <w:sz w:val="22"/>
          <w:szCs w:val="22"/>
        </w:rPr>
      </w:pPr>
      <w:r w:rsidRPr="00A0799D">
        <w:rPr>
          <w:rFonts w:ascii="Arial" w:hAnsi="Arial" w:cs="Arial"/>
          <w:color w:val="000000" w:themeColor="text1"/>
          <w:sz w:val="22"/>
          <w:szCs w:val="22"/>
        </w:rPr>
        <w:t xml:space="preserve">Note: Minor alterations to plans that do not alter the structural or safety components of the building may be made on plans by a person under the direction of the design professional. </w:t>
      </w:r>
      <w:r w:rsidR="00C815B0" w:rsidRPr="00A0799D">
        <w:rPr>
          <w:rFonts w:ascii="Arial" w:hAnsi="Arial" w:cs="Arial"/>
          <w:color w:val="000000" w:themeColor="text1"/>
          <w:sz w:val="22"/>
          <w:szCs w:val="22"/>
        </w:rPr>
        <w:t>Permission for such actions should</w:t>
      </w:r>
      <w:r w:rsidRPr="00A0799D">
        <w:rPr>
          <w:rFonts w:ascii="Arial" w:hAnsi="Arial" w:cs="Arial"/>
          <w:color w:val="000000" w:themeColor="text1"/>
          <w:sz w:val="22"/>
          <w:szCs w:val="22"/>
        </w:rPr>
        <w:t xml:space="preserve"> be given in the form of a letter or email address</w:t>
      </w:r>
      <w:r w:rsidR="008D2152" w:rsidRPr="00A0799D">
        <w:rPr>
          <w:rFonts w:ascii="Arial" w:hAnsi="Arial" w:cs="Arial"/>
          <w:color w:val="000000" w:themeColor="text1"/>
          <w:sz w:val="22"/>
          <w:szCs w:val="22"/>
        </w:rPr>
        <w:t>ed</w:t>
      </w:r>
      <w:r w:rsidRPr="00A0799D">
        <w:rPr>
          <w:rFonts w:ascii="Arial" w:hAnsi="Arial" w:cs="Arial"/>
          <w:color w:val="000000" w:themeColor="text1"/>
          <w:sz w:val="22"/>
          <w:szCs w:val="22"/>
        </w:rPr>
        <w:t xml:space="preserve"> to the Department.</w:t>
      </w:r>
    </w:p>
    <w:p w:rsidR="008A3830" w:rsidRPr="00A0799D" w:rsidRDefault="008A3830" w:rsidP="008A3830">
      <w:pPr>
        <w:ind w:left="1080"/>
        <w:rPr>
          <w:rFonts w:ascii="Arial" w:hAnsi="Arial" w:cs="Arial"/>
          <w:color w:val="000000" w:themeColor="text1"/>
          <w:sz w:val="22"/>
          <w:szCs w:val="22"/>
        </w:rPr>
      </w:pPr>
      <w:r w:rsidRPr="00A0799D">
        <w:rPr>
          <w:rFonts w:ascii="Arial" w:hAnsi="Arial" w:cs="Arial"/>
          <w:color w:val="000000" w:themeColor="text1"/>
          <w:sz w:val="22"/>
          <w:szCs w:val="22"/>
        </w:rPr>
        <w:t>.</w:t>
      </w:r>
    </w:p>
    <w:p w:rsidR="004D41E5" w:rsidRPr="00A0799D" w:rsidRDefault="00386B61" w:rsidP="00ED2A1E">
      <w:pPr>
        <w:pStyle w:val="ListParagraph"/>
        <w:numPr>
          <w:ilvl w:val="0"/>
          <w:numId w:val="10"/>
        </w:numPr>
        <w:tabs>
          <w:tab w:val="left" w:pos="2340"/>
        </w:tabs>
        <w:spacing w:before="120"/>
        <w:ind w:left="720" w:hanging="360"/>
        <w:jc w:val="both"/>
        <w:rPr>
          <w:rFonts w:ascii="Arial" w:hAnsi="Arial" w:cs="Arial"/>
          <w:color w:val="000000" w:themeColor="text1"/>
          <w:sz w:val="22"/>
          <w:szCs w:val="22"/>
        </w:rPr>
      </w:pPr>
      <w:r w:rsidRPr="00A0799D">
        <w:rPr>
          <w:rFonts w:ascii="Arial" w:hAnsi="Arial" w:cs="Arial"/>
          <w:color w:val="000000" w:themeColor="text1"/>
          <w:sz w:val="22"/>
          <w:szCs w:val="22"/>
          <w:u w:val="single"/>
        </w:rPr>
        <w:t>SPECIAL STATUS</w:t>
      </w:r>
      <w:r w:rsidR="002151EB" w:rsidRPr="00A0799D">
        <w:rPr>
          <w:rFonts w:ascii="Arial" w:hAnsi="Arial" w:cs="Arial"/>
          <w:color w:val="000000" w:themeColor="text1"/>
          <w:sz w:val="22"/>
          <w:szCs w:val="22"/>
        </w:rPr>
        <w:t xml:space="preserve"> - </w:t>
      </w:r>
      <w:r w:rsidR="004D41E5" w:rsidRPr="00A0799D">
        <w:rPr>
          <w:rFonts w:ascii="Arial" w:hAnsi="Arial" w:cs="Arial"/>
          <w:color w:val="000000" w:themeColor="text1"/>
          <w:sz w:val="22"/>
          <w:szCs w:val="22"/>
        </w:rPr>
        <w:t>Specialized designs for portions or components of buildings or structures shall be prepared and signed by design professionals as required by the S</w:t>
      </w:r>
      <w:r w:rsidR="00385C82" w:rsidRPr="00A0799D">
        <w:rPr>
          <w:rFonts w:ascii="Arial" w:hAnsi="Arial" w:cs="Arial"/>
          <w:color w:val="000000" w:themeColor="text1"/>
          <w:sz w:val="22"/>
          <w:szCs w:val="22"/>
        </w:rPr>
        <w:t xml:space="preserve">an </w:t>
      </w:r>
      <w:r w:rsidR="004D41E5" w:rsidRPr="00A0799D">
        <w:rPr>
          <w:rFonts w:ascii="Arial" w:hAnsi="Arial" w:cs="Arial"/>
          <w:color w:val="000000" w:themeColor="text1"/>
          <w:sz w:val="22"/>
          <w:szCs w:val="22"/>
        </w:rPr>
        <w:t>F</w:t>
      </w:r>
      <w:r w:rsidR="00385C82" w:rsidRPr="00A0799D">
        <w:rPr>
          <w:rFonts w:ascii="Arial" w:hAnsi="Arial" w:cs="Arial"/>
          <w:color w:val="000000" w:themeColor="text1"/>
          <w:sz w:val="22"/>
          <w:szCs w:val="22"/>
        </w:rPr>
        <w:t>rancisco</w:t>
      </w:r>
      <w:r w:rsidR="004D41E5" w:rsidRPr="00A0799D">
        <w:rPr>
          <w:rFonts w:ascii="Arial" w:hAnsi="Arial" w:cs="Arial"/>
          <w:color w:val="000000" w:themeColor="text1"/>
          <w:sz w:val="22"/>
          <w:szCs w:val="22"/>
        </w:rPr>
        <w:t xml:space="preserve"> Building Code and qualified by licensing</w:t>
      </w:r>
      <w:r w:rsidR="00506382" w:rsidRPr="00A0799D">
        <w:rPr>
          <w:rFonts w:ascii="Arial" w:hAnsi="Arial" w:cs="Arial"/>
          <w:color w:val="000000" w:themeColor="text1"/>
          <w:sz w:val="22"/>
          <w:szCs w:val="22"/>
        </w:rPr>
        <w:t xml:space="preserve"> agency</w:t>
      </w:r>
      <w:r w:rsidR="004D41E5" w:rsidRPr="00A0799D">
        <w:rPr>
          <w:rFonts w:ascii="Arial" w:hAnsi="Arial" w:cs="Arial"/>
          <w:color w:val="000000" w:themeColor="text1"/>
          <w:sz w:val="22"/>
          <w:szCs w:val="22"/>
        </w:rPr>
        <w:t xml:space="preserve"> to prepare such drawings, such as</w:t>
      </w:r>
      <w:r w:rsidR="00E23F1E" w:rsidRPr="00A0799D">
        <w:rPr>
          <w:rFonts w:ascii="Arial" w:hAnsi="Arial" w:cs="Arial"/>
          <w:color w:val="000000" w:themeColor="text1"/>
          <w:sz w:val="22"/>
          <w:szCs w:val="22"/>
        </w:rPr>
        <w:t>,</w:t>
      </w:r>
      <w:r w:rsidR="004D41E5" w:rsidRPr="00A0799D">
        <w:rPr>
          <w:rFonts w:ascii="Arial" w:hAnsi="Arial" w:cs="Arial"/>
          <w:color w:val="000000" w:themeColor="text1"/>
          <w:sz w:val="22"/>
          <w:szCs w:val="22"/>
        </w:rPr>
        <w:t xml:space="preserve"> but not limited to:</w:t>
      </w:r>
    </w:p>
    <w:p w:rsidR="004D41E5" w:rsidRPr="00A0799D" w:rsidRDefault="00385C82" w:rsidP="00B13E7C">
      <w:pPr>
        <w:numPr>
          <w:ilvl w:val="0"/>
          <w:numId w:val="9"/>
        </w:numPr>
        <w:spacing w:before="120"/>
        <w:ind w:left="1080"/>
        <w:rPr>
          <w:rFonts w:ascii="Arial" w:hAnsi="Arial" w:cs="Arial"/>
          <w:color w:val="000000" w:themeColor="text1"/>
          <w:sz w:val="22"/>
          <w:szCs w:val="22"/>
        </w:rPr>
      </w:pPr>
      <w:r w:rsidRPr="00A0799D">
        <w:rPr>
          <w:rFonts w:ascii="Arial" w:hAnsi="Arial" w:cs="Arial"/>
          <w:color w:val="000000" w:themeColor="text1"/>
          <w:sz w:val="22"/>
          <w:szCs w:val="22"/>
        </w:rPr>
        <w:t>Engineered grading or f</w:t>
      </w:r>
      <w:r w:rsidR="004D41E5" w:rsidRPr="00A0799D">
        <w:rPr>
          <w:rFonts w:ascii="Arial" w:hAnsi="Arial" w:cs="Arial"/>
          <w:color w:val="000000" w:themeColor="text1"/>
          <w:sz w:val="22"/>
          <w:szCs w:val="22"/>
        </w:rPr>
        <w:t>oundation treatment</w:t>
      </w:r>
    </w:p>
    <w:p w:rsidR="004D41E5" w:rsidRPr="00A0799D" w:rsidRDefault="000E1E67" w:rsidP="00B13E7C">
      <w:pPr>
        <w:numPr>
          <w:ilvl w:val="0"/>
          <w:numId w:val="9"/>
        </w:numPr>
        <w:spacing w:before="120"/>
        <w:ind w:left="1080"/>
        <w:rPr>
          <w:rFonts w:ascii="Arial" w:hAnsi="Arial" w:cs="Arial"/>
          <w:color w:val="000000" w:themeColor="text1"/>
          <w:sz w:val="22"/>
          <w:szCs w:val="22"/>
        </w:rPr>
      </w:pPr>
      <w:r w:rsidRPr="00A0799D">
        <w:rPr>
          <w:rFonts w:ascii="Arial" w:hAnsi="Arial" w:cs="Arial"/>
          <w:color w:val="000000" w:themeColor="text1"/>
          <w:sz w:val="22"/>
          <w:szCs w:val="22"/>
        </w:rPr>
        <w:t>Retaining walls</w:t>
      </w:r>
      <w:r w:rsidR="003E16CF" w:rsidRPr="00A0799D">
        <w:rPr>
          <w:rFonts w:ascii="Arial" w:hAnsi="Arial" w:cs="Arial"/>
          <w:color w:val="000000" w:themeColor="text1"/>
          <w:sz w:val="22"/>
          <w:szCs w:val="22"/>
        </w:rPr>
        <w:t xml:space="preserve"> over 4 feet</w:t>
      </w:r>
      <w:r w:rsidRPr="00A0799D">
        <w:rPr>
          <w:rFonts w:ascii="Arial" w:hAnsi="Arial" w:cs="Arial"/>
          <w:color w:val="000000" w:themeColor="text1"/>
          <w:sz w:val="22"/>
          <w:szCs w:val="22"/>
        </w:rPr>
        <w:t xml:space="preserve"> </w:t>
      </w:r>
      <w:r w:rsidR="00375BDF" w:rsidRPr="00A0799D">
        <w:rPr>
          <w:rFonts w:ascii="Arial" w:hAnsi="Arial" w:cs="Arial"/>
          <w:color w:val="000000" w:themeColor="text1"/>
          <w:sz w:val="22"/>
          <w:szCs w:val="22"/>
        </w:rPr>
        <w:t xml:space="preserve">total </w:t>
      </w:r>
      <w:r w:rsidRPr="00A0799D">
        <w:rPr>
          <w:rFonts w:ascii="Arial" w:hAnsi="Arial" w:cs="Arial"/>
          <w:color w:val="000000" w:themeColor="text1"/>
          <w:sz w:val="22"/>
          <w:szCs w:val="22"/>
        </w:rPr>
        <w:t>h</w:t>
      </w:r>
      <w:r w:rsidR="00375BDF" w:rsidRPr="00A0799D">
        <w:rPr>
          <w:rFonts w:ascii="Arial" w:hAnsi="Arial" w:cs="Arial"/>
          <w:color w:val="000000" w:themeColor="text1"/>
          <w:sz w:val="22"/>
          <w:szCs w:val="22"/>
        </w:rPr>
        <w:t>eight from the bottom of footing</w:t>
      </w:r>
    </w:p>
    <w:p w:rsidR="000E1E67" w:rsidRPr="00A0799D" w:rsidRDefault="000E1E67" w:rsidP="00B13E7C">
      <w:pPr>
        <w:numPr>
          <w:ilvl w:val="0"/>
          <w:numId w:val="9"/>
        </w:numPr>
        <w:spacing w:before="120"/>
        <w:ind w:left="1080"/>
        <w:rPr>
          <w:rFonts w:ascii="Arial" w:hAnsi="Arial" w:cs="Arial"/>
          <w:color w:val="000000" w:themeColor="text1"/>
          <w:sz w:val="22"/>
          <w:szCs w:val="22"/>
        </w:rPr>
      </w:pPr>
      <w:r w:rsidRPr="00A0799D">
        <w:rPr>
          <w:rFonts w:ascii="Arial" w:hAnsi="Arial" w:cs="Arial"/>
          <w:color w:val="000000" w:themeColor="text1"/>
          <w:sz w:val="22"/>
          <w:szCs w:val="22"/>
        </w:rPr>
        <w:t>Underpinning</w:t>
      </w:r>
      <w:r w:rsidR="006373C0" w:rsidRPr="00A0799D">
        <w:rPr>
          <w:rFonts w:ascii="Arial" w:hAnsi="Arial" w:cs="Arial"/>
          <w:color w:val="000000" w:themeColor="text1"/>
          <w:sz w:val="22"/>
          <w:szCs w:val="22"/>
        </w:rPr>
        <w:t xml:space="preserve"> or Shoring</w:t>
      </w:r>
    </w:p>
    <w:p w:rsidR="000E1E67" w:rsidRPr="00A0799D" w:rsidRDefault="000E1E67" w:rsidP="00B13E7C">
      <w:pPr>
        <w:numPr>
          <w:ilvl w:val="0"/>
          <w:numId w:val="9"/>
        </w:numPr>
        <w:spacing w:before="120"/>
        <w:ind w:left="1080"/>
        <w:rPr>
          <w:rFonts w:ascii="Arial" w:hAnsi="Arial" w:cs="Arial"/>
          <w:color w:val="000000" w:themeColor="text1"/>
          <w:sz w:val="22"/>
          <w:szCs w:val="22"/>
        </w:rPr>
      </w:pPr>
      <w:r w:rsidRPr="00A0799D">
        <w:rPr>
          <w:rFonts w:ascii="Arial" w:hAnsi="Arial" w:cs="Arial"/>
          <w:color w:val="000000" w:themeColor="text1"/>
          <w:sz w:val="22"/>
          <w:szCs w:val="22"/>
        </w:rPr>
        <w:t>Rigid frames, trusses and other construction of structural steel or reinforced concrete</w:t>
      </w:r>
    </w:p>
    <w:p w:rsidR="000E1E67" w:rsidRPr="00A0799D" w:rsidRDefault="000E1E67" w:rsidP="00B13E7C">
      <w:pPr>
        <w:numPr>
          <w:ilvl w:val="0"/>
          <w:numId w:val="9"/>
        </w:numPr>
        <w:spacing w:before="120"/>
        <w:ind w:left="1080"/>
        <w:rPr>
          <w:rFonts w:ascii="Arial" w:hAnsi="Arial" w:cs="Arial"/>
          <w:color w:val="000000" w:themeColor="text1"/>
          <w:sz w:val="22"/>
          <w:szCs w:val="22"/>
        </w:rPr>
      </w:pPr>
      <w:r w:rsidRPr="00A0799D">
        <w:rPr>
          <w:rFonts w:ascii="Arial" w:hAnsi="Arial" w:cs="Arial"/>
          <w:color w:val="000000" w:themeColor="text1"/>
          <w:sz w:val="22"/>
          <w:szCs w:val="22"/>
        </w:rPr>
        <w:t>Special timber construction, such as trusses, stressed skin panels, glue laminated beans, columns and arches, etc.</w:t>
      </w:r>
    </w:p>
    <w:p w:rsidR="00EB1EAD" w:rsidRPr="00A0799D" w:rsidRDefault="000E1E67" w:rsidP="00B13E7C">
      <w:pPr>
        <w:numPr>
          <w:ilvl w:val="0"/>
          <w:numId w:val="9"/>
        </w:numPr>
        <w:spacing w:before="120"/>
        <w:ind w:left="1080"/>
        <w:rPr>
          <w:rFonts w:ascii="Arial" w:hAnsi="Arial" w:cs="Arial"/>
          <w:color w:val="000000" w:themeColor="text1"/>
          <w:sz w:val="22"/>
          <w:szCs w:val="22"/>
        </w:rPr>
      </w:pPr>
      <w:r w:rsidRPr="00A0799D">
        <w:rPr>
          <w:rFonts w:ascii="Arial" w:hAnsi="Arial" w:cs="Arial"/>
          <w:color w:val="000000" w:themeColor="text1"/>
          <w:sz w:val="22"/>
          <w:szCs w:val="22"/>
        </w:rPr>
        <w:t xml:space="preserve">Automatic fire sprinkler systems </w:t>
      </w:r>
      <w:r w:rsidR="00EB1EAD" w:rsidRPr="00A0799D">
        <w:rPr>
          <w:rFonts w:ascii="Arial" w:hAnsi="Arial" w:cs="Arial"/>
          <w:color w:val="000000" w:themeColor="text1"/>
          <w:sz w:val="22"/>
          <w:szCs w:val="22"/>
        </w:rPr>
        <w:t>*</w:t>
      </w:r>
    </w:p>
    <w:p w:rsidR="000E1E67" w:rsidRPr="00A0799D" w:rsidRDefault="000E1E67" w:rsidP="00B13E7C">
      <w:pPr>
        <w:numPr>
          <w:ilvl w:val="0"/>
          <w:numId w:val="9"/>
        </w:numPr>
        <w:spacing w:before="120"/>
        <w:ind w:left="1080"/>
        <w:rPr>
          <w:rFonts w:ascii="Arial" w:hAnsi="Arial" w:cs="Arial"/>
          <w:color w:val="000000" w:themeColor="text1"/>
          <w:sz w:val="22"/>
          <w:szCs w:val="22"/>
        </w:rPr>
      </w:pPr>
      <w:r w:rsidRPr="00A0799D">
        <w:rPr>
          <w:rFonts w:ascii="Arial" w:hAnsi="Arial" w:cs="Arial"/>
          <w:color w:val="000000" w:themeColor="text1"/>
          <w:sz w:val="22"/>
          <w:szCs w:val="22"/>
        </w:rPr>
        <w:t>Smoke detection systems</w:t>
      </w:r>
      <w:r w:rsidR="00EB1EAD" w:rsidRPr="00A0799D">
        <w:rPr>
          <w:rFonts w:ascii="Arial" w:hAnsi="Arial" w:cs="Arial"/>
          <w:color w:val="000000" w:themeColor="text1"/>
          <w:sz w:val="22"/>
          <w:szCs w:val="22"/>
        </w:rPr>
        <w:t>*</w:t>
      </w:r>
    </w:p>
    <w:p w:rsidR="000E1E67" w:rsidRPr="00A0799D" w:rsidRDefault="000E1E67" w:rsidP="00B13E7C">
      <w:pPr>
        <w:numPr>
          <w:ilvl w:val="0"/>
          <w:numId w:val="9"/>
        </w:numPr>
        <w:spacing w:before="120"/>
        <w:ind w:left="1080"/>
        <w:rPr>
          <w:rFonts w:ascii="Arial" w:hAnsi="Arial" w:cs="Arial"/>
          <w:color w:val="000000" w:themeColor="text1"/>
          <w:sz w:val="22"/>
          <w:szCs w:val="22"/>
        </w:rPr>
      </w:pPr>
      <w:r w:rsidRPr="00A0799D">
        <w:rPr>
          <w:rFonts w:ascii="Arial" w:hAnsi="Arial" w:cs="Arial"/>
          <w:color w:val="000000" w:themeColor="text1"/>
          <w:sz w:val="22"/>
          <w:szCs w:val="22"/>
        </w:rPr>
        <w:t xml:space="preserve">Alarm and communications systems </w:t>
      </w:r>
      <w:r w:rsidR="00EB1EAD" w:rsidRPr="00A0799D">
        <w:rPr>
          <w:rFonts w:ascii="Arial" w:hAnsi="Arial" w:cs="Arial"/>
          <w:color w:val="000000" w:themeColor="text1"/>
          <w:sz w:val="22"/>
          <w:szCs w:val="22"/>
        </w:rPr>
        <w:t>*</w:t>
      </w:r>
    </w:p>
    <w:p w:rsidR="000E1E67" w:rsidRPr="00A0799D" w:rsidRDefault="000E1E67" w:rsidP="00B13E7C">
      <w:pPr>
        <w:numPr>
          <w:ilvl w:val="0"/>
          <w:numId w:val="9"/>
        </w:numPr>
        <w:spacing w:before="120"/>
        <w:ind w:left="1080"/>
        <w:rPr>
          <w:rFonts w:ascii="Arial" w:hAnsi="Arial" w:cs="Arial"/>
          <w:color w:val="000000" w:themeColor="text1"/>
          <w:sz w:val="22"/>
          <w:szCs w:val="22"/>
        </w:rPr>
      </w:pPr>
      <w:r w:rsidRPr="00A0799D">
        <w:rPr>
          <w:rFonts w:ascii="Arial" w:hAnsi="Arial" w:cs="Arial"/>
          <w:color w:val="000000" w:themeColor="text1"/>
          <w:sz w:val="22"/>
          <w:szCs w:val="22"/>
        </w:rPr>
        <w:t xml:space="preserve">Central control stations </w:t>
      </w:r>
      <w:r w:rsidR="00EB1EAD" w:rsidRPr="00A0799D">
        <w:rPr>
          <w:rFonts w:ascii="Arial" w:hAnsi="Arial" w:cs="Arial"/>
          <w:color w:val="000000" w:themeColor="text1"/>
          <w:sz w:val="22"/>
          <w:szCs w:val="22"/>
        </w:rPr>
        <w:t>*</w:t>
      </w:r>
    </w:p>
    <w:p w:rsidR="000E1E67" w:rsidRPr="00A0799D" w:rsidRDefault="000E1E67" w:rsidP="00B13E7C">
      <w:pPr>
        <w:numPr>
          <w:ilvl w:val="0"/>
          <w:numId w:val="9"/>
        </w:numPr>
        <w:spacing w:before="120"/>
        <w:ind w:left="1080"/>
        <w:rPr>
          <w:rFonts w:ascii="Arial" w:hAnsi="Arial" w:cs="Arial"/>
          <w:color w:val="000000" w:themeColor="text1"/>
          <w:sz w:val="22"/>
          <w:szCs w:val="22"/>
        </w:rPr>
      </w:pPr>
      <w:r w:rsidRPr="00A0799D">
        <w:rPr>
          <w:rFonts w:ascii="Arial" w:hAnsi="Arial" w:cs="Arial"/>
          <w:color w:val="000000" w:themeColor="text1"/>
          <w:sz w:val="22"/>
          <w:szCs w:val="22"/>
        </w:rPr>
        <w:t>Emergency elevator operators</w:t>
      </w:r>
    </w:p>
    <w:p w:rsidR="000E1E67" w:rsidRPr="00A0799D" w:rsidRDefault="000E1E67" w:rsidP="00B13E7C">
      <w:pPr>
        <w:numPr>
          <w:ilvl w:val="0"/>
          <w:numId w:val="9"/>
        </w:numPr>
        <w:spacing w:before="120"/>
        <w:ind w:left="1080"/>
        <w:rPr>
          <w:rFonts w:ascii="Arial" w:hAnsi="Arial" w:cs="Arial"/>
          <w:color w:val="000000" w:themeColor="text1"/>
          <w:sz w:val="22"/>
          <w:szCs w:val="22"/>
        </w:rPr>
      </w:pPr>
      <w:r w:rsidRPr="00A0799D">
        <w:rPr>
          <w:rFonts w:ascii="Arial" w:hAnsi="Arial" w:cs="Arial"/>
          <w:color w:val="000000" w:themeColor="text1"/>
          <w:sz w:val="22"/>
          <w:szCs w:val="22"/>
        </w:rPr>
        <w:t>Smoke control systems</w:t>
      </w:r>
      <w:r w:rsidR="00EB1EAD" w:rsidRPr="00A0799D">
        <w:rPr>
          <w:rFonts w:ascii="Arial" w:hAnsi="Arial" w:cs="Arial"/>
          <w:color w:val="000000" w:themeColor="text1"/>
          <w:sz w:val="22"/>
          <w:szCs w:val="22"/>
        </w:rPr>
        <w:t>*</w:t>
      </w:r>
    </w:p>
    <w:p w:rsidR="000E1E67" w:rsidRPr="00A0799D" w:rsidRDefault="000E1E67" w:rsidP="00B13E7C">
      <w:pPr>
        <w:numPr>
          <w:ilvl w:val="0"/>
          <w:numId w:val="9"/>
        </w:numPr>
        <w:spacing w:before="120"/>
        <w:ind w:left="1080"/>
        <w:rPr>
          <w:rFonts w:ascii="Arial" w:hAnsi="Arial" w:cs="Arial"/>
          <w:color w:val="000000" w:themeColor="text1"/>
          <w:sz w:val="22"/>
          <w:szCs w:val="22"/>
        </w:rPr>
      </w:pPr>
      <w:r w:rsidRPr="00A0799D">
        <w:rPr>
          <w:rFonts w:ascii="Arial" w:hAnsi="Arial" w:cs="Arial"/>
          <w:color w:val="000000" w:themeColor="text1"/>
          <w:sz w:val="22"/>
          <w:szCs w:val="22"/>
        </w:rPr>
        <w:t>Standby power systems</w:t>
      </w:r>
    </w:p>
    <w:p w:rsidR="000E1E67" w:rsidRPr="00A0799D" w:rsidRDefault="000E1E67" w:rsidP="00B13E7C">
      <w:pPr>
        <w:numPr>
          <w:ilvl w:val="0"/>
          <w:numId w:val="9"/>
        </w:numPr>
        <w:spacing w:before="120"/>
        <w:ind w:left="1080"/>
        <w:rPr>
          <w:rFonts w:ascii="Arial" w:hAnsi="Arial" w:cs="Arial"/>
          <w:color w:val="000000" w:themeColor="text1"/>
          <w:sz w:val="22"/>
          <w:szCs w:val="22"/>
        </w:rPr>
      </w:pPr>
      <w:r w:rsidRPr="00A0799D">
        <w:rPr>
          <w:rFonts w:ascii="Arial" w:hAnsi="Arial" w:cs="Arial"/>
          <w:color w:val="000000" w:themeColor="text1"/>
          <w:sz w:val="22"/>
          <w:szCs w:val="22"/>
        </w:rPr>
        <w:t>Emergency Electrical systems</w:t>
      </w:r>
    </w:p>
    <w:p w:rsidR="000E1E67" w:rsidRPr="00A0799D" w:rsidRDefault="000E1E67" w:rsidP="00B13E7C">
      <w:pPr>
        <w:numPr>
          <w:ilvl w:val="0"/>
          <w:numId w:val="9"/>
        </w:numPr>
        <w:spacing w:before="120"/>
        <w:ind w:left="1080"/>
        <w:rPr>
          <w:rFonts w:ascii="Arial" w:hAnsi="Arial" w:cs="Arial"/>
          <w:color w:val="000000" w:themeColor="text1"/>
          <w:sz w:val="22"/>
          <w:szCs w:val="22"/>
        </w:rPr>
      </w:pPr>
      <w:r w:rsidRPr="00A0799D">
        <w:rPr>
          <w:rFonts w:ascii="Arial" w:hAnsi="Arial" w:cs="Arial"/>
          <w:color w:val="000000" w:themeColor="text1"/>
          <w:sz w:val="22"/>
          <w:szCs w:val="22"/>
        </w:rPr>
        <w:t xml:space="preserve">Exit </w:t>
      </w:r>
      <w:r w:rsidR="00EB1EAD" w:rsidRPr="00A0799D">
        <w:rPr>
          <w:rFonts w:ascii="Arial" w:hAnsi="Arial" w:cs="Arial"/>
          <w:color w:val="000000" w:themeColor="text1"/>
          <w:sz w:val="22"/>
          <w:szCs w:val="22"/>
        </w:rPr>
        <w:t>control systems</w:t>
      </w:r>
    </w:p>
    <w:p w:rsidR="00375BDF" w:rsidRPr="00A0799D" w:rsidRDefault="00375BDF" w:rsidP="00B13E7C">
      <w:pPr>
        <w:numPr>
          <w:ilvl w:val="0"/>
          <w:numId w:val="9"/>
        </w:numPr>
        <w:spacing w:before="120"/>
        <w:ind w:left="1080"/>
        <w:rPr>
          <w:rFonts w:ascii="Arial" w:hAnsi="Arial" w:cs="Arial"/>
          <w:color w:val="000000" w:themeColor="text1"/>
          <w:sz w:val="22"/>
          <w:szCs w:val="22"/>
        </w:rPr>
      </w:pPr>
      <w:r w:rsidRPr="00A0799D">
        <w:rPr>
          <w:rFonts w:ascii="Arial" w:hAnsi="Arial" w:cs="Arial"/>
          <w:color w:val="000000" w:themeColor="text1"/>
          <w:sz w:val="22"/>
          <w:szCs w:val="22"/>
        </w:rPr>
        <w:t>H</w:t>
      </w:r>
      <w:r w:rsidR="00F91A8F" w:rsidRPr="00A0799D">
        <w:rPr>
          <w:rFonts w:ascii="Arial" w:hAnsi="Arial" w:cs="Arial"/>
          <w:color w:val="000000" w:themeColor="text1"/>
          <w:sz w:val="22"/>
          <w:szCs w:val="22"/>
        </w:rPr>
        <w:t>V</w:t>
      </w:r>
      <w:r w:rsidR="00BB7190" w:rsidRPr="00A0799D">
        <w:rPr>
          <w:rFonts w:ascii="Arial" w:hAnsi="Arial" w:cs="Arial"/>
          <w:color w:val="000000" w:themeColor="text1"/>
          <w:sz w:val="22"/>
          <w:szCs w:val="22"/>
        </w:rPr>
        <w:t xml:space="preserve">AC equipment </w:t>
      </w:r>
      <w:r w:rsidR="00840F6C" w:rsidRPr="00A0799D">
        <w:rPr>
          <w:rFonts w:ascii="Arial" w:hAnsi="Arial" w:cs="Arial"/>
          <w:color w:val="000000" w:themeColor="text1"/>
          <w:sz w:val="22"/>
          <w:szCs w:val="22"/>
        </w:rPr>
        <w:t xml:space="preserve">(or other mechanical and electrical components) </w:t>
      </w:r>
      <w:r w:rsidR="00BB7190" w:rsidRPr="00A0799D">
        <w:rPr>
          <w:rFonts w:ascii="Arial" w:hAnsi="Arial" w:cs="Arial"/>
          <w:color w:val="000000" w:themeColor="text1"/>
          <w:sz w:val="22"/>
          <w:szCs w:val="22"/>
        </w:rPr>
        <w:t>exceeding 400 pounds</w:t>
      </w:r>
      <w:r w:rsidRPr="00A0799D">
        <w:rPr>
          <w:rFonts w:ascii="Arial" w:hAnsi="Arial" w:cs="Arial"/>
          <w:color w:val="000000" w:themeColor="text1"/>
          <w:sz w:val="22"/>
          <w:szCs w:val="22"/>
        </w:rPr>
        <w:t xml:space="preserve"> and mounted 4’ </w:t>
      </w:r>
      <w:r w:rsidR="006E4D38" w:rsidRPr="00A0799D">
        <w:rPr>
          <w:rFonts w:ascii="Arial" w:hAnsi="Arial" w:cs="Arial"/>
          <w:color w:val="000000" w:themeColor="text1"/>
          <w:sz w:val="22"/>
          <w:szCs w:val="22"/>
        </w:rPr>
        <w:t xml:space="preserve">or less </w:t>
      </w:r>
      <w:r w:rsidRPr="00A0799D">
        <w:rPr>
          <w:rFonts w:ascii="Arial" w:hAnsi="Arial" w:cs="Arial"/>
          <w:color w:val="000000" w:themeColor="text1"/>
          <w:sz w:val="22"/>
          <w:szCs w:val="22"/>
        </w:rPr>
        <w:t xml:space="preserve">above </w:t>
      </w:r>
      <w:r w:rsidR="006E4D38" w:rsidRPr="00A0799D">
        <w:rPr>
          <w:rFonts w:ascii="Arial" w:hAnsi="Arial" w:cs="Arial"/>
          <w:color w:val="000000" w:themeColor="text1"/>
          <w:sz w:val="22"/>
          <w:szCs w:val="22"/>
        </w:rPr>
        <w:t xml:space="preserve">adjacent </w:t>
      </w:r>
      <w:r w:rsidRPr="00A0799D">
        <w:rPr>
          <w:rFonts w:ascii="Arial" w:hAnsi="Arial" w:cs="Arial"/>
          <w:color w:val="000000" w:themeColor="text1"/>
          <w:sz w:val="22"/>
          <w:szCs w:val="22"/>
        </w:rPr>
        <w:t>floor l</w:t>
      </w:r>
      <w:r w:rsidR="00840F6C" w:rsidRPr="00A0799D">
        <w:rPr>
          <w:rFonts w:ascii="Arial" w:hAnsi="Arial" w:cs="Arial"/>
          <w:color w:val="000000" w:themeColor="text1"/>
          <w:sz w:val="22"/>
          <w:szCs w:val="22"/>
        </w:rPr>
        <w:t>evel (</w:t>
      </w:r>
      <w:r w:rsidR="006E4D38" w:rsidRPr="00A0799D">
        <w:rPr>
          <w:rFonts w:ascii="Arial" w:hAnsi="Arial" w:cs="Arial"/>
          <w:color w:val="000000" w:themeColor="text1"/>
          <w:sz w:val="22"/>
          <w:szCs w:val="22"/>
        </w:rPr>
        <w:t>ASCE 7-10</w:t>
      </w:r>
      <w:r w:rsidR="00840F6C" w:rsidRPr="00A0799D">
        <w:rPr>
          <w:rFonts w:ascii="Arial" w:hAnsi="Arial" w:cs="Arial"/>
          <w:color w:val="000000" w:themeColor="text1"/>
          <w:sz w:val="22"/>
          <w:szCs w:val="22"/>
        </w:rPr>
        <w:t xml:space="preserve"> Sec. 13.1.4 </w:t>
      </w:r>
      <w:r w:rsidR="006E4D38" w:rsidRPr="00A0799D">
        <w:rPr>
          <w:rFonts w:ascii="Arial" w:hAnsi="Arial" w:cs="Arial"/>
          <w:color w:val="000000" w:themeColor="text1"/>
          <w:sz w:val="22"/>
          <w:szCs w:val="22"/>
        </w:rPr>
        <w:t>Exemption 6ci</w:t>
      </w:r>
      <w:r w:rsidR="00840F6C" w:rsidRPr="00A0799D">
        <w:rPr>
          <w:rFonts w:ascii="Arial" w:hAnsi="Arial" w:cs="Arial"/>
          <w:color w:val="000000" w:themeColor="text1"/>
          <w:sz w:val="22"/>
          <w:szCs w:val="22"/>
        </w:rPr>
        <w:t>.</w:t>
      </w:r>
      <w:r w:rsidRPr="00A0799D">
        <w:rPr>
          <w:rFonts w:ascii="Arial" w:hAnsi="Arial" w:cs="Arial"/>
          <w:color w:val="000000" w:themeColor="text1"/>
          <w:sz w:val="22"/>
          <w:szCs w:val="22"/>
        </w:rPr>
        <w:t>)</w:t>
      </w:r>
    </w:p>
    <w:p w:rsidR="00375BDF" w:rsidRDefault="00375BDF" w:rsidP="00375BDF">
      <w:pPr>
        <w:rPr>
          <w:rFonts w:ascii="Arial" w:hAnsi="Arial" w:cs="Arial"/>
          <w:color w:val="000000" w:themeColor="text1"/>
          <w:sz w:val="20"/>
          <w:szCs w:val="20"/>
        </w:rPr>
      </w:pPr>
    </w:p>
    <w:p w:rsidR="00826606" w:rsidRPr="008A3830" w:rsidRDefault="00826606" w:rsidP="00375BDF">
      <w:pPr>
        <w:rPr>
          <w:rFonts w:ascii="Arial" w:hAnsi="Arial" w:cs="Arial"/>
          <w:color w:val="000000" w:themeColor="text1"/>
          <w:sz w:val="20"/>
          <w:szCs w:val="20"/>
        </w:rPr>
      </w:pPr>
    </w:p>
    <w:p w:rsidR="00375BDF" w:rsidRPr="008A3830" w:rsidRDefault="00826606" w:rsidP="00826606">
      <w:pPr>
        <w:pStyle w:val="ListParagraph"/>
        <w:numPr>
          <w:ilvl w:val="0"/>
          <w:numId w:val="14"/>
        </w:numPr>
        <w:spacing w:before="120"/>
        <w:ind w:left="450" w:hanging="450"/>
        <w:jc w:val="both"/>
        <w:rPr>
          <w:rFonts w:ascii="Arial" w:hAnsi="Arial" w:cs="Arial"/>
          <w:color w:val="000000" w:themeColor="text1"/>
          <w:sz w:val="22"/>
          <w:szCs w:val="22"/>
        </w:rPr>
      </w:pPr>
      <w:r>
        <w:rPr>
          <w:rFonts w:ascii="Arial" w:hAnsi="Arial" w:cs="Arial"/>
          <w:color w:val="000000" w:themeColor="text1"/>
          <w:sz w:val="22"/>
          <w:szCs w:val="22"/>
        </w:rPr>
        <w:t xml:space="preserve"> </w:t>
      </w:r>
      <w:r w:rsidR="00375BDF" w:rsidRPr="000C25B0">
        <w:rPr>
          <w:rFonts w:ascii="Arial" w:hAnsi="Arial" w:cs="Arial"/>
          <w:color w:val="000000" w:themeColor="text1"/>
          <w:sz w:val="22"/>
          <w:szCs w:val="22"/>
        </w:rPr>
        <w:t>AFFIX</w:t>
      </w:r>
      <w:r w:rsidR="005A20AA" w:rsidRPr="000C25B0">
        <w:rPr>
          <w:rFonts w:ascii="Arial" w:hAnsi="Arial" w:cs="Arial"/>
          <w:color w:val="000000" w:themeColor="text1"/>
          <w:sz w:val="22"/>
          <w:szCs w:val="22"/>
        </w:rPr>
        <w:t>ING</w:t>
      </w:r>
      <w:r w:rsidR="00375BDF" w:rsidRPr="000C25B0">
        <w:rPr>
          <w:rFonts w:ascii="Arial" w:hAnsi="Arial" w:cs="Arial"/>
          <w:color w:val="000000" w:themeColor="text1"/>
          <w:sz w:val="22"/>
          <w:szCs w:val="22"/>
        </w:rPr>
        <w:t xml:space="preserve"> THE SIGNATURE</w:t>
      </w:r>
      <w:r>
        <w:rPr>
          <w:rFonts w:ascii="Arial" w:hAnsi="Arial" w:cs="Arial"/>
          <w:color w:val="000000" w:themeColor="text1"/>
          <w:sz w:val="22"/>
          <w:szCs w:val="22"/>
        </w:rPr>
        <w:t xml:space="preserve"> </w:t>
      </w:r>
      <w:r w:rsidR="00375BDF" w:rsidRPr="000C25B0">
        <w:rPr>
          <w:rFonts w:ascii="Arial" w:hAnsi="Arial" w:cs="Arial"/>
          <w:color w:val="000000" w:themeColor="text1"/>
          <w:sz w:val="22"/>
          <w:szCs w:val="22"/>
        </w:rPr>
        <w:t xml:space="preserve">OF </w:t>
      </w:r>
      <w:r w:rsidR="005A20AA" w:rsidRPr="000C25B0">
        <w:rPr>
          <w:rFonts w:ascii="Arial" w:hAnsi="Arial" w:cs="Arial"/>
          <w:color w:val="000000" w:themeColor="text1"/>
          <w:sz w:val="22"/>
          <w:szCs w:val="22"/>
        </w:rPr>
        <w:t>AN ARCHITECT OR ENGINEER</w:t>
      </w:r>
      <w:r w:rsidR="00375BDF" w:rsidRPr="000C25B0">
        <w:rPr>
          <w:rFonts w:ascii="Arial" w:hAnsi="Arial" w:cs="Arial"/>
          <w:color w:val="000000" w:themeColor="text1"/>
          <w:sz w:val="22"/>
          <w:szCs w:val="22"/>
        </w:rPr>
        <w:t xml:space="preserve"> ON </w:t>
      </w:r>
      <w:r w:rsidR="005A20AA" w:rsidRPr="000C25B0">
        <w:rPr>
          <w:rFonts w:ascii="Arial" w:hAnsi="Arial" w:cs="Arial"/>
          <w:color w:val="000000" w:themeColor="text1"/>
          <w:sz w:val="22"/>
          <w:szCs w:val="22"/>
        </w:rPr>
        <w:t>PLANS</w:t>
      </w:r>
      <w:r w:rsidR="00A0799D" w:rsidRPr="000C25B0">
        <w:rPr>
          <w:rFonts w:ascii="Arial" w:hAnsi="Arial" w:cs="Arial"/>
          <w:color w:val="000000" w:themeColor="text1"/>
          <w:sz w:val="22"/>
          <w:szCs w:val="22"/>
        </w:rPr>
        <w:t xml:space="preserve"> (OR</w:t>
      </w:r>
      <w:r>
        <w:rPr>
          <w:rFonts w:ascii="Arial" w:hAnsi="Arial" w:cs="Arial"/>
          <w:color w:val="000000" w:themeColor="text1"/>
          <w:sz w:val="22"/>
          <w:szCs w:val="22"/>
        </w:rPr>
        <w:t xml:space="preserve"> </w:t>
      </w:r>
      <w:r w:rsidR="00A0799D" w:rsidRPr="000C25B0">
        <w:rPr>
          <w:rFonts w:ascii="Arial" w:hAnsi="Arial" w:cs="Arial"/>
          <w:color w:val="000000" w:themeColor="text1"/>
          <w:sz w:val="22"/>
          <w:szCs w:val="22"/>
        </w:rPr>
        <w:t xml:space="preserve">CONTRACTOR, IF APPLICABLE) </w:t>
      </w:r>
      <w:r w:rsidR="00375BDF" w:rsidRPr="008A3830">
        <w:rPr>
          <w:rFonts w:ascii="Arial" w:hAnsi="Arial" w:cs="Arial"/>
          <w:color w:val="000000" w:themeColor="text1"/>
          <w:sz w:val="22"/>
          <w:szCs w:val="22"/>
        </w:rPr>
        <w:t>–</w:t>
      </w:r>
      <w:r w:rsidR="00EB0748" w:rsidRPr="008A3830">
        <w:rPr>
          <w:rFonts w:ascii="Arial" w:hAnsi="Arial" w:cs="Arial"/>
          <w:color w:val="000000" w:themeColor="text1"/>
          <w:sz w:val="22"/>
          <w:szCs w:val="22"/>
        </w:rPr>
        <w:t xml:space="preserve"> Where it is required that documents be prepared by an architect or engineer</w:t>
      </w:r>
      <w:r w:rsidR="00A0799D">
        <w:rPr>
          <w:rFonts w:ascii="Arial" w:hAnsi="Arial" w:cs="Arial"/>
          <w:color w:val="000000" w:themeColor="text1"/>
          <w:sz w:val="22"/>
          <w:szCs w:val="22"/>
        </w:rPr>
        <w:t xml:space="preserve"> (or contractor, if applicable)</w:t>
      </w:r>
      <w:r w:rsidR="00EB0748" w:rsidRPr="008A3830">
        <w:rPr>
          <w:rFonts w:ascii="Arial" w:hAnsi="Arial" w:cs="Arial"/>
          <w:color w:val="000000" w:themeColor="text1"/>
          <w:sz w:val="22"/>
          <w:szCs w:val="22"/>
        </w:rPr>
        <w:t>, p</w:t>
      </w:r>
      <w:r w:rsidR="005A20AA" w:rsidRPr="008A3830">
        <w:rPr>
          <w:rFonts w:ascii="Arial" w:hAnsi="Arial" w:cs="Arial"/>
          <w:color w:val="000000" w:themeColor="text1"/>
          <w:sz w:val="22"/>
          <w:szCs w:val="22"/>
        </w:rPr>
        <w:t>lans</w:t>
      </w:r>
      <w:r w:rsidR="00375BDF" w:rsidRPr="008A3830">
        <w:rPr>
          <w:rFonts w:ascii="Arial" w:hAnsi="Arial" w:cs="Arial"/>
          <w:color w:val="000000" w:themeColor="text1"/>
          <w:sz w:val="22"/>
          <w:szCs w:val="22"/>
        </w:rPr>
        <w:t xml:space="preserve"> submitted for review shall be affixed with a signat</w:t>
      </w:r>
      <w:r w:rsidR="00173D61" w:rsidRPr="008A3830">
        <w:rPr>
          <w:rFonts w:ascii="Arial" w:hAnsi="Arial" w:cs="Arial"/>
          <w:color w:val="000000" w:themeColor="text1"/>
          <w:sz w:val="22"/>
          <w:szCs w:val="22"/>
        </w:rPr>
        <w:t>ure and the professional seal with</w:t>
      </w:r>
      <w:r w:rsidR="00375BDF" w:rsidRPr="008A3830">
        <w:rPr>
          <w:rFonts w:ascii="Arial" w:hAnsi="Arial" w:cs="Arial"/>
          <w:color w:val="000000" w:themeColor="text1"/>
          <w:sz w:val="22"/>
          <w:szCs w:val="22"/>
        </w:rPr>
        <w:t xml:space="preserve"> registration number</w:t>
      </w:r>
      <w:r w:rsidR="00A0799D">
        <w:rPr>
          <w:rFonts w:ascii="Arial" w:hAnsi="Arial" w:cs="Arial"/>
          <w:color w:val="000000" w:themeColor="text1"/>
          <w:sz w:val="22"/>
          <w:szCs w:val="22"/>
        </w:rPr>
        <w:t xml:space="preserve"> (or contractor license number, if applicable)</w:t>
      </w:r>
      <w:r w:rsidR="00375BDF" w:rsidRPr="008A3830">
        <w:rPr>
          <w:rFonts w:ascii="Arial" w:hAnsi="Arial" w:cs="Arial"/>
          <w:color w:val="000000" w:themeColor="text1"/>
          <w:sz w:val="22"/>
          <w:szCs w:val="22"/>
        </w:rPr>
        <w:t xml:space="preserve"> in the following manner:</w:t>
      </w:r>
    </w:p>
    <w:p w:rsidR="00375BDF" w:rsidRPr="008A3830" w:rsidRDefault="00375BDF" w:rsidP="00413FD9">
      <w:pPr>
        <w:ind w:left="450" w:hanging="450"/>
        <w:rPr>
          <w:rFonts w:ascii="Arial" w:hAnsi="Arial" w:cs="Arial"/>
          <w:color w:val="000000" w:themeColor="text1"/>
          <w:sz w:val="22"/>
          <w:szCs w:val="22"/>
        </w:rPr>
      </w:pPr>
    </w:p>
    <w:p w:rsidR="00375BDF" w:rsidRPr="008A3830" w:rsidRDefault="00375BDF" w:rsidP="00ED2A1E">
      <w:pPr>
        <w:pStyle w:val="ListParagraph"/>
        <w:numPr>
          <w:ilvl w:val="0"/>
          <w:numId w:val="12"/>
        </w:numPr>
        <w:spacing w:after="600"/>
        <w:jc w:val="both"/>
        <w:rPr>
          <w:rFonts w:ascii="Arial" w:hAnsi="Arial" w:cs="Arial"/>
          <w:color w:val="000000" w:themeColor="text1"/>
          <w:sz w:val="22"/>
          <w:szCs w:val="22"/>
        </w:rPr>
      </w:pPr>
      <w:r w:rsidRPr="008A3830">
        <w:rPr>
          <w:rFonts w:ascii="Arial" w:hAnsi="Arial" w:cs="Arial"/>
          <w:color w:val="000000" w:themeColor="text1"/>
          <w:sz w:val="22"/>
          <w:szCs w:val="22"/>
        </w:rPr>
        <w:t>All plans shal</w:t>
      </w:r>
      <w:r w:rsidR="000E352F" w:rsidRPr="008A3830">
        <w:rPr>
          <w:rFonts w:ascii="Arial" w:hAnsi="Arial" w:cs="Arial"/>
          <w:color w:val="000000" w:themeColor="text1"/>
          <w:sz w:val="22"/>
          <w:szCs w:val="22"/>
        </w:rPr>
        <w:t>l bear the signature and seal with</w:t>
      </w:r>
      <w:r w:rsidRPr="008A3830">
        <w:rPr>
          <w:rFonts w:ascii="Arial" w:hAnsi="Arial" w:cs="Arial"/>
          <w:color w:val="000000" w:themeColor="text1"/>
          <w:sz w:val="22"/>
          <w:szCs w:val="22"/>
        </w:rPr>
        <w:t xml:space="preserve"> registration number of the </w:t>
      </w:r>
      <w:r w:rsidR="00EB0748" w:rsidRPr="008A3830">
        <w:rPr>
          <w:rFonts w:ascii="Arial" w:hAnsi="Arial" w:cs="Arial"/>
          <w:color w:val="000000" w:themeColor="text1"/>
          <w:sz w:val="22"/>
          <w:szCs w:val="22"/>
        </w:rPr>
        <w:t>architect</w:t>
      </w:r>
      <w:r w:rsidR="000E352F" w:rsidRPr="008A3830">
        <w:rPr>
          <w:rFonts w:ascii="Arial" w:hAnsi="Arial" w:cs="Arial"/>
          <w:color w:val="000000" w:themeColor="text1"/>
          <w:sz w:val="22"/>
          <w:szCs w:val="22"/>
        </w:rPr>
        <w:t>, land surveyor, or</w:t>
      </w:r>
      <w:r w:rsidR="00EB0748" w:rsidRPr="008A3830">
        <w:rPr>
          <w:rFonts w:ascii="Arial" w:hAnsi="Arial" w:cs="Arial"/>
          <w:color w:val="000000" w:themeColor="text1"/>
          <w:sz w:val="22"/>
          <w:szCs w:val="22"/>
        </w:rPr>
        <w:t xml:space="preserve"> engineer</w:t>
      </w:r>
      <w:r w:rsidR="00A0799D">
        <w:rPr>
          <w:rFonts w:ascii="Arial" w:hAnsi="Arial" w:cs="Arial"/>
          <w:color w:val="000000" w:themeColor="text1"/>
          <w:sz w:val="22"/>
          <w:szCs w:val="22"/>
        </w:rPr>
        <w:t xml:space="preserve"> (or contractor</w:t>
      </w:r>
      <w:r w:rsidR="008B3D51">
        <w:rPr>
          <w:rFonts w:ascii="Arial" w:hAnsi="Arial" w:cs="Arial"/>
          <w:color w:val="000000" w:themeColor="text1"/>
          <w:sz w:val="22"/>
          <w:szCs w:val="22"/>
        </w:rPr>
        <w:t xml:space="preserve"> license number</w:t>
      </w:r>
      <w:r w:rsidR="00A0799D">
        <w:rPr>
          <w:rFonts w:ascii="Arial" w:hAnsi="Arial" w:cs="Arial"/>
          <w:color w:val="000000" w:themeColor="text1"/>
          <w:sz w:val="22"/>
          <w:szCs w:val="22"/>
        </w:rPr>
        <w:t>, if applicable)</w:t>
      </w:r>
      <w:r w:rsidRPr="008A3830">
        <w:rPr>
          <w:rFonts w:ascii="Arial" w:hAnsi="Arial" w:cs="Arial"/>
          <w:color w:val="000000" w:themeColor="text1"/>
          <w:sz w:val="22"/>
          <w:szCs w:val="22"/>
        </w:rPr>
        <w:t xml:space="preserve">. The plans shall be securely bound together and the first sheet shall have affixed an original signature. The remaining </w:t>
      </w:r>
      <w:r w:rsidR="00C90084" w:rsidRPr="008A3830">
        <w:rPr>
          <w:rFonts w:ascii="Arial" w:hAnsi="Arial" w:cs="Arial"/>
          <w:color w:val="000000" w:themeColor="text1"/>
          <w:sz w:val="22"/>
          <w:szCs w:val="22"/>
        </w:rPr>
        <w:t>sheet</w:t>
      </w:r>
      <w:r w:rsidRPr="008A3830">
        <w:rPr>
          <w:rFonts w:ascii="Arial" w:hAnsi="Arial" w:cs="Arial"/>
          <w:color w:val="000000" w:themeColor="text1"/>
          <w:sz w:val="22"/>
          <w:szCs w:val="22"/>
        </w:rPr>
        <w:t xml:space="preserve">s may have a signature </w:t>
      </w:r>
      <w:r w:rsidR="002A2D13" w:rsidRPr="008A3830">
        <w:rPr>
          <w:rFonts w:ascii="Arial" w:hAnsi="Arial" w:cs="Arial"/>
          <w:color w:val="000000" w:themeColor="text1"/>
          <w:sz w:val="22"/>
          <w:szCs w:val="22"/>
        </w:rPr>
        <w:t xml:space="preserve">facsimile </w:t>
      </w:r>
      <w:r w:rsidR="00173D61" w:rsidRPr="008A3830">
        <w:rPr>
          <w:rFonts w:ascii="Arial" w:hAnsi="Arial" w:cs="Arial"/>
          <w:color w:val="000000" w:themeColor="text1"/>
          <w:sz w:val="22"/>
          <w:szCs w:val="22"/>
        </w:rPr>
        <w:t>and professional seal with</w:t>
      </w:r>
      <w:r w:rsidRPr="008A3830">
        <w:rPr>
          <w:rFonts w:ascii="Arial" w:hAnsi="Arial" w:cs="Arial"/>
          <w:color w:val="000000" w:themeColor="text1"/>
          <w:sz w:val="22"/>
          <w:szCs w:val="22"/>
        </w:rPr>
        <w:t xml:space="preserve"> registration number</w:t>
      </w:r>
      <w:r w:rsidR="00A0799D">
        <w:rPr>
          <w:rFonts w:ascii="Arial" w:hAnsi="Arial" w:cs="Arial"/>
          <w:color w:val="000000" w:themeColor="text1"/>
          <w:sz w:val="22"/>
          <w:szCs w:val="22"/>
        </w:rPr>
        <w:t xml:space="preserve"> (or contractor license number, if applicable)</w:t>
      </w:r>
      <w:r w:rsidRPr="008A3830">
        <w:rPr>
          <w:rFonts w:ascii="Arial" w:hAnsi="Arial" w:cs="Arial"/>
          <w:color w:val="000000" w:themeColor="text1"/>
          <w:sz w:val="22"/>
          <w:szCs w:val="22"/>
        </w:rPr>
        <w:t>.</w:t>
      </w:r>
      <w:r w:rsidR="00173D61" w:rsidRPr="008A3830">
        <w:rPr>
          <w:rFonts w:ascii="Arial" w:hAnsi="Arial" w:cs="Arial"/>
          <w:color w:val="000000" w:themeColor="text1"/>
          <w:sz w:val="22"/>
          <w:szCs w:val="22"/>
        </w:rPr>
        <w:t xml:space="preserve"> The first sheet shall have an index of all </w:t>
      </w:r>
      <w:r w:rsidR="00D66795" w:rsidRPr="008A3830">
        <w:rPr>
          <w:rFonts w:ascii="Arial" w:hAnsi="Arial" w:cs="Arial"/>
          <w:color w:val="000000" w:themeColor="text1"/>
          <w:sz w:val="22"/>
          <w:szCs w:val="22"/>
        </w:rPr>
        <w:t>sheet</w:t>
      </w:r>
      <w:r w:rsidR="00173D61" w:rsidRPr="008A3830">
        <w:rPr>
          <w:rFonts w:ascii="Arial" w:hAnsi="Arial" w:cs="Arial"/>
          <w:color w:val="000000" w:themeColor="text1"/>
          <w:sz w:val="22"/>
          <w:szCs w:val="22"/>
        </w:rPr>
        <w:t xml:space="preserve">s. </w:t>
      </w:r>
    </w:p>
    <w:p w:rsidR="00ED2A1E" w:rsidRPr="00ED2A1E" w:rsidRDefault="00ED2A1E" w:rsidP="00ED2A1E">
      <w:pPr>
        <w:pStyle w:val="ListParagraph"/>
        <w:ind w:left="0"/>
        <w:rPr>
          <w:rFonts w:ascii="Arial" w:hAnsi="Arial" w:cs="Arial"/>
          <w:color w:val="000000" w:themeColor="text1"/>
          <w:sz w:val="22"/>
          <w:szCs w:val="22"/>
        </w:rPr>
      </w:pPr>
      <w:r>
        <w:rPr>
          <w:rFonts w:ascii="Arial" w:hAnsi="Arial" w:cs="Arial"/>
          <w:noProof/>
          <w:color w:val="000000" w:themeColor="text1"/>
          <w:sz w:val="22"/>
          <w:szCs w:val="22"/>
          <w:lang w:eastAsia="zh-CN"/>
        </w:rPr>
        <mc:AlternateContent>
          <mc:Choice Requires="wps">
            <w:drawing>
              <wp:anchor distT="0" distB="0" distL="114300" distR="114300" simplePos="0" relativeHeight="251662336" behindDoc="0" locked="0" layoutInCell="1" allowOverlap="1">
                <wp:simplePos x="0" y="0"/>
                <wp:positionH relativeFrom="column">
                  <wp:posOffset>53755</wp:posOffset>
                </wp:positionH>
                <wp:positionV relativeFrom="paragraph">
                  <wp:posOffset>-3699</wp:posOffset>
                </wp:positionV>
                <wp:extent cx="22860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CC0761"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pt" to="18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" strokecolor="black [3040]"/>
            </w:pict>
          </mc:Fallback>
        </mc:AlternateContent>
      </w:r>
      <w:r w:rsidRPr="00ED2A1E">
        <w:rPr>
          <w:rFonts w:ascii="Arial" w:hAnsi="Arial" w:cs="Arial"/>
          <w:noProof/>
          <w:color w:val="000000" w:themeColor="text1"/>
          <w:sz w:val="22"/>
          <w:szCs w:val="22"/>
          <w:lang w:eastAsia="zh-CN"/>
        </w:rPr>
        <mc:AlternateContent>
          <mc:Choice Requires="wps">
            <w:drawing>
              <wp:inline distT="0" distB="0" distL="0" distR="0" wp14:anchorId="4F9B750D" wp14:editId="19E64BEA">
                <wp:extent cx="6288657" cy="270344"/>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657" cy="270344"/>
                        </a:xfrm>
                        <a:prstGeom prst="rect">
                          <a:avLst/>
                        </a:prstGeom>
                        <a:solidFill>
                          <a:srgbClr val="FFFFFF"/>
                        </a:solidFill>
                        <a:ln w="9525">
                          <a:noFill/>
                          <a:miter lim="800000"/>
                          <a:headEnd/>
                          <a:tailEnd/>
                        </a:ln>
                      </wps:spPr>
                      <wps:txbx>
                        <w:txbxContent>
                          <w:p w:rsidR="00ED2A1E" w:rsidRPr="00ED2A1E" w:rsidRDefault="00ED2A1E" w:rsidP="00ED2A1E">
                            <w:pPr>
                              <w:spacing w:after="120"/>
                              <w:ind w:left="-90"/>
                              <w:rPr>
                                <w:sz w:val="20"/>
                              </w:rPr>
                            </w:pPr>
                            <w:r w:rsidRPr="00ED2A1E">
                              <w:rPr>
                                <w:sz w:val="20"/>
                              </w:rPr>
                              <w:t>*Consult with the San Francisco Fire Department for qualification requirements.</w:t>
                            </w:r>
                          </w:p>
                        </w:txbxContent>
                      </wps:txbx>
                      <wps:bodyPr rot="0" vert="horz" wrap="square" lIns="91440" tIns="45720" rIns="91440" bIns="45720" anchor="t" anchorCtr="0">
                        <a:noAutofit/>
                      </wps:bodyPr>
                    </wps:wsp>
                  </a:graphicData>
                </a:graphic>
              </wp:inline>
            </w:drawing>
          </mc:Choice>
          <mc:Fallback>
            <w:pict>
              <v:shapetype w14:anchorId="4F9B750D" id="_x0000_t202" coordsize="21600,21600" o:spt="202" path="m,l,21600r21600,l21600,xe">
                <v:stroke joinstyle="miter"/>
                <v:path gradientshapeok="t" o:connecttype="rect"/>
              </v:shapetype>
              <v:shape id="Text Box 2" o:spid="_x0000_s1026" type="#_x0000_t202" style="width:495.15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" stroked="f">
                <v:textbox>
                  <w:txbxContent>
                    <w:p w:rsidR="00ED2A1E" w:rsidRPr="00ED2A1E" w:rsidRDefault="00ED2A1E" w:rsidP="00ED2A1E">
                      <w:pPr>
                        <w:spacing w:after="120"/>
                        <w:ind w:left="-90"/>
                        <w:rPr>
                          <w:sz w:val="20"/>
                        </w:rPr>
                      </w:pPr>
                      <w:r w:rsidRPr="00ED2A1E">
                        <w:rPr>
                          <w:sz w:val="20"/>
                        </w:rPr>
                        <w:t>*Consult with the San Francisco Fire Department for qualification requirements.</w:t>
                      </w:r>
                    </w:p>
                  </w:txbxContent>
                </v:textbox>
                <w10:anchorlock/>
              </v:shape>
            </w:pict>
          </mc:Fallback>
        </mc:AlternateContent>
      </w:r>
    </w:p>
    <w:p w:rsidR="00826606" w:rsidRDefault="00826606" w:rsidP="00826606">
      <w:pPr>
        <w:pStyle w:val="ListParagraph"/>
        <w:spacing w:after="120"/>
        <w:ind w:left="1080"/>
        <w:jc w:val="both"/>
        <w:rPr>
          <w:rFonts w:ascii="Arial" w:hAnsi="Arial" w:cs="Arial"/>
          <w:color w:val="000000" w:themeColor="text1"/>
          <w:sz w:val="22"/>
          <w:szCs w:val="22"/>
        </w:rPr>
      </w:pPr>
    </w:p>
    <w:p w:rsidR="000E7DD9" w:rsidRPr="008A3830" w:rsidRDefault="00F91A8F" w:rsidP="00ED2A1E">
      <w:pPr>
        <w:pStyle w:val="ListParagraph"/>
        <w:numPr>
          <w:ilvl w:val="0"/>
          <w:numId w:val="12"/>
        </w:numPr>
        <w:spacing w:after="120"/>
        <w:jc w:val="both"/>
        <w:rPr>
          <w:rFonts w:ascii="Arial" w:hAnsi="Arial" w:cs="Arial"/>
          <w:color w:val="000000" w:themeColor="text1"/>
          <w:sz w:val="22"/>
          <w:szCs w:val="22"/>
        </w:rPr>
      </w:pPr>
      <w:r w:rsidRPr="008A3830">
        <w:rPr>
          <w:rFonts w:ascii="Arial" w:hAnsi="Arial" w:cs="Arial"/>
          <w:color w:val="000000" w:themeColor="text1"/>
          <w:sz w:val="22"/>
          <w:szCs w:val="22"/>
        </w:rPr>
        <w:t xml:space="preserve">The stamp </w:t>
      </w:r>
      <w:r w:rsidR="00A71412" w:rsidRPr="008A3830">
        <w:rPr>
          <w:rFonts w:ascii="Arial" w:hAnsi="Arial" w:cs="Arial"/>
          <w:color w:val="000000" w:themeColor="text1"/>
          <w:sz w:val="22"/>
          <w:szCs w:val="22"/>
        </w:rPr>
        <w:t xml:space="preserve">shall </w:t>
      </w:r>
      <w:r w:rsidRPr="008A3830">
        <w:rPr>
          <w:rFonts w:ascii="Arial" w:hAnsi="Arial" w:cs="Arial"/>
          <w:color w:val="000000" w:themeColor="text1"/>
          <w:sz w:val="22"/>
          <w:szCs w:val="22"/>
        </w:rPr>
        <w:t>contain (a</w:t>
      </w:r>
      <w:r w:rsidR="000E7DD9" w:rsidRPr="008A3830">
        <w:rPr>
          <w:rFonts w:ascii="Arial" w:hAnsi="Arial" w:cs="Arial"/>
          <w:color w:val="000000" w:themeColor="text1"/>
          <w:sz w:val="22"/>
          <w:szCs w:val="22"/>
        </w:rPr>
        <w:t xml:space="preserve">) the </w:t>
      </w:r>
      <w:r w:rsidRPr="008A3830">
        <w:rPr>
          <w:rFonts w:ascii="Arial" w:hAnsi="Arial" w:cs="Arial"/>
          <w:color w:val="000000" w:themeColor="text1"/>
          <w:sz w:val="22"/>
          <w:szCs w:val="22"/>
        </w:rPr>
        <w:t>legend “State of California,” (b</w:t>
      </w:r>
      <w:r w:rsidR="000E7DD9" w:rsidRPr="008A3830">
        <w:rPr>
          <w:rFonts w:ascii="Arial" w:hAnsi="Arial" w:cs="Arial"/>
          <w:color w:val="000000" w:themeColor="text1"/>
          <w:sz w:val="22"/>
          <w:szCs w:val="22"/>
        </w:rPr>
        <w:t>) t</w:t>
      </w:r>
      <w:r w:rsidRPr="008A3830">
        <w:rPr>
          <w:rFonts w:ascii="Arial" w:hAnsi="Arial" w:cs="Arial"/>
          <w:color w:val="000000" w:themeColor="text1"/>
          <w:sz w:val="22"/>
          <w:szCs w:val="22"/>
        </w:rPr>
        <w:t>he term “licensed architect</w:t>
      </w:r>
      <w:r w:rsidR="00A71412" w:rsidRPr="008A3830">
        <w:rPr>
          <w:rFonts w:ascii="Arial" w:hAnsi="Arial" w:cs="Arial"/>
          <w:color w:val="000000" w:themeColor="text1"/>
          <w:sz w:val="22"/>
          <w:szCs w:val="22"/>
        </w:rPr>
        <w:t>”</w:t>
      </w:r>
      <w:r w:rsidR="007130F0" w:rsidRPr="008A3830">
        <w:rPr>
          <w:rFonts w:ascii="Arial" w:hAnsi="Arial" w:cs="Arial"/>
          <w:color w:val="000000" w:themeColor="text1"/>
          <w:sz w:val="22"/>
          <w:szCs w:val="22"/>
        </w:rPr>
        <w:t>,</w:t>
      </w:r>
      <w:r w:rsidR="00A71412" w:rsidRPr="008A3830">
        <w:rPr>
          <w:rFonts w:ascii="Arial" w:hAnsi="Arial" w:cs="Arial"/>
          <w:color w:val="000000" w:themeColor="text1"/>
          <w:sz w:val="22"/>
          <w:szCs w:val="22"/>
        </w:rPr>
        <w:t xml:space="preserve"> or “registered professional engineer” </w:t>
      </w:r>
      <w:r w:rsidR="007130F0" w:rsidRPr="008A3830">
        <w:rPr>
          <w:rFonts w:ascii="Arial" w:hAnsi="Arial" w:cs="Arial"/>
          <w:color w:val="000000" w:themeColor="text1"/>
          <w:sz w:val="22"/>
          <w:szCs w:val="22"/>
        </w:rPr>
        <w:t xml:space="preserve">(and branch), </w:t>
      </w:r>
      <w:r w:rsidR="00A71412" w:rsidRPr="008A3830">
        <w:rPr>
          <w:rFonts w:ascii="Arial" w:hAnsi="Arial" w:cs="Arial"/>
          <w:color w:val="000000" w:themeColor="text1"/>
          <w:sz w:val="22"/>
          <w:szCs w:val="22"/>
        </w:rPr>
        <w:t>or “licensed land surveyor”,</w:t>
      </w:r>
      <w:r w:rsidRPr="008A3830">
        <w:rPr>
          <w:rFonts w:ascii="Arial" w:hAnsi="Arial" w:cs="Arial"/>
          <w:color w:val="000000" w:themeColor="text1"/>
          <w:sz w:val="22"/>
          <w:szCs w:val="22"/>
        </w:rPr>
        <w:t xml:space="preserve"> (c</w:t>
      </w:r>
      <w:r w:rsidR="006C73EC" w:rsidRPr="008A3830">
        <w:rPr>
          <w:rFonts w:ascii="Arial" w:hAnsi="Arial" w:cs="Arial"/>
          <w:color w:val="000000" w:themeColor="text1"/>
          <w:sz w:val="22"/>
          <w:szCs w:val="22"/>
        </w:rPr>
        <w:t xml:space="preserve">) the </w:t>
      </w:r>
      <w:r w:rsidR="000E7DD9" w:rsidRPr="008A3830">
        <w:rPr>
          <w:rFonts w:ascii="Arial" w:hAnsi="Arial" w:cs="Arial"/>
          <w:color w:val="000000" w:themeColor="text1"/>
          <w:sz w:val="22"/>
          <w:szCs w:val="22"/>
        </w:rPr>
        <w:t xml:space="preserve">name </w:t>
      </w:r>
      <w:r w:rsidR="006C73EC" w:rsidRPr="008A3830">
        <w:rPr>
          <w:rFonts w:ascii="Arial" w:hAnsi="Arial" w:cs="Arial"/>
          <w:color w:val="000000" w:themeColor="text1"/>
          <w:sz w:val="22"/>
          <w:szCs w:val="22"/>
        </w:rPr>
        <w:t xml:space="preserve">(as licensed with the Board), </w:t>
      </w:r>
      <w:r w:rsidRPr="008A3830">
        <w:rPr>
          <w:rFonts w:ascii="Arial" w:hAnsi="Arial" w:cs="Arial"/>
          <w:color w:val="000000" w:themeColor="text1"/>
          <w:sz w:val="22"/>
          <w:szCs w:val="22"/>
        </w:rPr>
        <w:t>(d</w:t>
      </w:r>
      <w:r w:rsidR="000E7DD9" w:rsidRPr="008A3830">
        <w:rPr>
          <w:rFonts w:ascii="Arial" w:hAnsi="Arial" w:cs="Arial"/>
          <w:color w:val="000000" w:themeColor="text1"/>
          <w:sz w:val="22"/>
          <w:szCs w:val="22"/>
        </w:rPr>
        <w:t xml:space="preserve">) the </w:t>
      </w:r>
      <w:r w:rsidR="00A71412" w:rsidRPr="008A3830">
        <w:rPr>
          <w:rFonts w:ascii="Arial" w:hAnsi="Arial" w:cs="Arial"/>
          <w:color w:val="000000" w:themeColor="text1"/>
          <w:sz w:val="22"/>
          <w:szCs w:val="22"/>
        </w:rPr>
        <w:t>licensed number</w:t>
      </w:r>
      <w:r w:rsidR="006C73EC" w:rsidRPr="008A3830">
        <w:rPr>
          <w:rFonts w:ascii="Arial" w:hAnsi="Arial" w:cs="Arial"/>
          <w:color w:val="000000" w:themeColor="text1"/>
          <w:sz w:val="22"/>
          <w:szCs w:val="22"/>
        </w:rPr>
        <w:t>,</w:t>
      </w:r>
      <w:r w:rsidRPr="008A3830">
        <w:rPr>
          <w:rFonts w:ascii="Arial" w:hAnsi="Arial" w:cs="Arial"/>
          <w:color w:val="000000" w:themeColor="text1"/>
          <w:sz w:val="22"/>
          <w:szCs w:val="22"/>
        </w:rPr>
        <w:t xml:space="preserve"> and </w:t>
      </w:r>
      <w:r w:rsidR="006C73EC" w:rsidRPr="008A3830">
        <w:rPr>
          <w:rFonts w:ascii="Arial" w:hAnsi="Arial" w:cs="Arial"/>
          <w:color w:val="000000" w:themeColor="text1"/>
          <w:sz w:val="22"/>
          <w:szCs w:val="22"/>
        </w:rPr>
        <w:t xml:space="preserve">for architect only: </w:t>
      </w:r>
      <w:r w:rsidRPr="008A3830">
        <w:rPr>
          <w:rFonts w:ascii="Arial" w:hAnsi="Arial" w:cs="Arial"/>
          <w:color w:val="000000" w:themeColor="text1"/>
          <w:sz w:val="22"/>
          <w:szCs w:val="22"/>
        </w:rPr>
        <w:t>(e</w:t>
      </w:r>
      <w:r w:rsidR="000E7DD9" w:rsidRPr="008A3830">
        <w:rPr>
          <w:rFonts w:ascii="Arial" w:hAnsi="Arial" w:cs="Arial"/>
          <w:color w:val="000000" w:themeColor="text1"/>
          <w:sz w:val="22"/>
          <w:szCs w:val="22"/>
        </w:rPr>
        <w:t xml:space="preserve">) </w:t>
      </w:r>
      <w:r w:rsidR="006C73EC" w:rsidRPr="008A3830">
        <w:rPr>
          <w:rFonts w:ascii="Arial" w:hAnsi="Arial" w:cs="Arial"/>
          <w:color w:val="000000" w:themeColor="text1"/>
          <w:sz w:val="22"/>
          <w:szCs w:val="22"/>
        </w:rPr>
        <w:t xml:space="preserve">the expiration or </w:t>
      </w:r>
      <w:r w:rsidR="000E7DD9" w:rsidRPr="008A3830">
        <w:rPr>
          <w:rFonts w:ascii="Arial" w:hAnsi="Arial" w:cs="Arial"/>
          <w:color w:val="000000" w:themeColor="text1"/>
          <w:sz w:val="22"/>
          <w:szCs w:val="22"/>
        </w:rPr>
        <w:t xml:space="preserve">renewal date of the license. </w:t>
      </w:r>
    </w:p>
    <w:p w:rsidR="00A0799D" w:rsidRPr="008A3830" w:rsidRDefault="00A0799D" w:rsidP="00967C45">
      <w:pPr>
        <w:pStyle w:val="ListParagraph"/>
        <w:rPr>
          <w:rFonts w:ascii="Arial" w:hAnsi="Arial" w:cs="Arial"/>
          <w:color w:val="000000" w:themeColor="text1"/>
          <w:sz w:val="22"/>
          <w:szCs w:val="22"/>
        </w:rPr>
      </w:pPr>
    </w:p>
    <w:p w:rsidR="00967C45" w:rsidRDefault="00967C45" w:rsidP="00B13E7C">
      <w:pPr>
        <w:pStyle w:val="ListParagraph"/>
        <w:numPr>
          <w:ilvl w:val="0"/>
          <w:numId w:val="12"/>
        </w:numPr>
        <w:jc w:val="both"/>
        <w:rPr>
          <w:rFonts w:ascii="Arial" w:hAnsi="Arial" w:cs="Arial"/>
          <w:color w:val="000000" w:themeColor="text1"/>
          <w:sz w:val="22"/>
          <w:szCs w:val="22"/>
        </w:rPr>
      </w:pPr>
      <w:r w:rsidRPr="008A3830">
        <w:rPr>
          <w:rFonts w:ascii="Arial" w:hAnsi="Arial" w:cs="Arial"/>
          <w:color w:val="000000" w:themeColor="text1"/>
          <w:sz w:val="22"/>
          <w:szCs w:val="22"/>
        </w:rPr>
        <w:t>In the California State Board for Professional Engineers and Land Surveyors Rules (16 CCR§411), the required seal on the plans shall be capable of leaving a permanent ink representation, an opaque and permanent impression, or an electronically-generated representation on the documents. The signature may be applied to the documents electronically. Preprinting of blank forms with the seal or signature, the use of decals of the seal or signature, or the use of a rubber stamp of the signature is prohibited.</w:t>
      </w:r>
    </w:p>
    <w:p w:rsidR="00AC1D05" w:rsidRDefault="00AC1D05" w:rsidP="007D3A66">
      <w:pPr>
        <w:rPr>
          <w:rFonts w:ascii="Arial" w:hAnsi="Arial" w:cs="Arial"/>
          <w:color w:val="000000" w:themeColor="text1"/>
          <w:sz w:val="22"/>
          <w:szCs w:val="22"/>
        </w:rPr>
      </w:pPr>
    </w:p>
    <w:p w:rsidR="007D3A66" w:rsidRDefault="007D3A66" w:rsidP="00B13E7C">
      <w:pPr>
        <w:pStyle w:val="ListParagraph"/>
        <w:numPr>
          <w:ilvl w:val="0"/>
          <w:numId w:val="14"/>
        </w:numPr>
        <w:ind w:left="450" w:hanging="450"/>
        <w:jc w:val="both"/>
        <w:rPr>
          <w:rFonts w:ascii="Arial" w:hAnsi="Arial" w:cs="Arial"/>
          <w:color w:val="000000" w:themeColor="text1"/>
          <w:sz w:val="22"/>
          <w:szCs w:val="22"/>
        </w:rPr>
      </w:pPr>
      <w:r>
        <w:rPr>
          <w:rFonts w:ascii="Arial" w:hAnsi="Arial" w:cs="Arial"/>
          <w:color w:val="000000" w:themeColor="text1"/>
          <w:sz w:val="22"/>
          <w:szCs w:val="22"/>
        </w:rPr>
        <w:t xml:space="preserve">SHOP DRAWINGS – Shop drawings have not, from a historical perspective, formed a part of the design package necessary for procuring a permit.  However, they are, more and more beginning to be incorporated into the building design package as the essential documentation describing that particular building function to be constructed.  Typical submittals </w:t>
      </w:r>
      <w:r w:rsidR="00AC1D05">
        <w:rPr>
          <w:rFonts w:ascii="Arial" w:hAnsi="Arial" w:cs="Arial"/>
          <w:color w:val="000000" w:themeColor="text1"/>
          <w:sz w:val="22"/>
          <w:szCs w:val="22"/>
        </w:rPr>
        <w:t xml:space="preserve">found today are </w:t>
      </w:r>
      <w:r w:rsidR="008102BD">
        <w:rPr>
          <w:rFonts w:ascii="Arial" w:hAnsi="Arial" w:cs="Arial"/>
          <w:color w:val="000000" w:themeColor="text1"/>
          <w:sz w:val="22"/>
          <w:szCs w:val="22"/>
        </w:rPr>
        <w:t>glass fiber reinforced concrete</w:t>
      </w:r>
      <w:r w:rsidR="00AC1D05">
        <w:rPr>
          <w:rFonts w:ascii="Arial" w:hAnsi="Arial" w:cs="Arial"/>
          <w:color w:val="000000" w:themeColor="text1"/>
          <w:sz w:val="22"/>
          <w:szCs w:val="22"/>
        </w:rPr>
        <w:t>, stone</w:t>
      </w:r>
      <w:r>
        <w:rPr>
          <w:rFonts w:ascii="Arial" w:hAnsi="Arial" w:cs="Arial"/>
          <w:color w:val="000000" w:themeColor="text1"/>
          <w:sz w:val="22"/>
          <w:szCs w:val="22"/>
        </w:rPr>
        <w:t xml:space="preserve"> and precast wall panels, fire sprinkler systems, metal stairs, and glazed curtain wall systems.  The Department of Building Inspection will accept shop drawing documents for these submittals on the condition that the principal Design Professional of Record accepts and retains the primary responsibility for the work indicated on the shop drawings.</w:t>
      </w:r>
    </w:p>
    <w:p w:rsidR="007D3A66" w:rsidRDefault="007D3A66" w:rsidP="007D3A66">
      <w:pPr>
        <w:rPr>
          <w:rFonts w:ascii="Arial" w:hAnsi="Arial" w:cs="Arial"/>
          <w:color w:val="000000" w:themeColor="text1"/>
          <w:sz w:val="22"/>
          <w:szCs w:val="22"/>
        </w:rPr>
      </w:pPr>
    </w:p>
    <w:p w:rsidR="007D3A66" w:rsidRDefault="007D3A66" w:rsidP="00B13E7C">
      <w:pPr>
        <w:ind w:left="450"/>
        <w:jc w:val="both"/>
        <w:rPr>
          <w:rFonts w:ascii="Arial" w:hAnsi="Arial" w:cs="Arial"/>
          <w:color w:val="000000" w:themeColor="text1"/>
          <w:sz w:val="22"/>
          <w:szCs w:val="22"/>
        </w:rPr>
      </w:pPr>
      <w:r>
        <w:rPr>
          <w:rFonts w:ascii="Arial" w:hAnsi="Arial" w:cs="Arial"/>
          <w:color w:val="000000" w:themeColor="text1"/>
          <w:sz w:val="22"/>
          <w:szCs w:val="22"/>
        </w:rPr>
        <w:t>The acceptance of this responsibility is acknowledged by the Department of Building Inspection in one of three ways.  All shop drawings shall:</w:t>
      </w:r>
    </w:p>
    <w:p w:rsidR="007D3A66" w:rsidRDefault="007D3A66" w:rsidP="007D3A66">
      <w:pPr>
        <w:ind w:left="450"/>
        <w:rPr>
          <w:rFonts w:ascii="Arial" w:hAnsi="Arial" w:cs="Arial"/>
          <w:color w:val="000000" w:themeColor="text1"/>
          <w:sz w:val="22"/>
          <w:szCs w:val="22"/>
        </w:rPr>
      </w:pPr>
    </w:p>
    <w:p w:rsidR="007D3A66" w:rsidRDefault="00AC1D05" w:rsidP="00B13E7C">
      <w:pPr>
        <w:pStyle w:val="ListParagraph"/>
        <w:numPr>
          <w:ilvl w:val="0"/>
          <w:numId w:val="15"/>
        </w:numPr>
        <w:ind w:left="990" w:hanging="540"/>
        <w:jc w:val="both"/>
        <w:rPr>
          <w:rFonts w:ascii="Arial" w:hAnsi="Arial" w:cs="Arial"/>
          <w:color w:val="000000" w:themeColor="text1"/>
          <w:sz w:val="22"/>
          <w:szCs w:val="22"/>
        </w:rPr>
      </w:pPr>
      <w:r>
        <w:rPr>
          <w:rFonts w:ascii="Arial" w:hAnsi="Arial" w:cs="Arial"/>
          <w:color w:val="000000" w:themeColor="text1"/>
          <w:sz w:val="22"/>
          <w:szCs w:val="22"/>
        </w:rPr>
        <w:t>B</w:t>
      </w:r>
      <w:r w:rsidR="007D3A66">
        <w:rPr>
          <w:rFonts w:ascii="Arial" w:hAnsi="Arial" w:cs="Arial"/>
          <w:color w:val="000000" w:themeColor="text1"/>
          <w:sz w:val="22"/>
          <w:szCs w:val="22"/>
        </w:rPr>
        <w:t>e signed by the Design Professional of Record as requ</w:t>
      </w:r>
      <w:r w:rsidR="008102BD">
        <w:rPr>
          <w:rFonts w:ascii="Arial" w:hAnsi="Arial" w:cs="Arial"/>
          <w:color w:val="000000" w:themeColor="text1"/>
          <w:sz w:val="22"/>
          <w:szCs w:val="22"/>
        </w:rPr>
        <w:t>ired by SFBC Section 106A.3.4.1; or,</w:t>
      </w:r>
    </w:p>
    <w:p w:rsidR="007D3A66" w:rsidRDefault="007D3A66" w:rsidP="007D3A66">
      <w:pPr>
        <w:ind w:left="450"/>
        <w:rPr>
          <w:rFonts w:ascii="Arial" w:hAnsi="Arial" w:cs="Arial"/>
          <w:color w:val="000000" w:themeColor="text1"/>
          <w:sz w:val="22"/>
          <w:szCs w:val="22"/>
        </w:rPr>
      </w:pPr>
    </w:p>
    <w:p w:rsidR="007D3A66" w:rsidRDefault="00AC1D05" w:rsidP="00B13E7C">
      <w:pPr>
        <w:pStyle w:val="ListParagraph"/>
        <w:numPr>
          <w:ilvl w:val="0"/>
          <w:numId w:val="15"/>
        </w:numPr>
        <w:ind w:left="990" w:hanging="540"/>
        <w:jc w:val="both"/>
        <w:rPr>
          <w:rFonts w:ascii="Arial" w:hAnsi="Arial" w:cs="Arial"/>
          <w:color w:val="000000" w:themeColor="text1"/>
          <w:sz w:val="22"/>
          <w:szCs w:val="22"/>
        </w:rPr>
      </w:pPr>
      <w:r>
        <w:rPr>
          <w:rFonts w:ascii="Arial" w:hAnsi="Arial" w:cs="Arial"/>
          <w:color w:val="000000" w:themeColor="text1"/>
          <w:sz w:val="22"/>
          <w:szCs w:val="22"/>
        </w:rPr>
        <w:t>B</w:t>
      </w:r>
      <w:r w:rsidR="007D3A66">
        <w:rPr>
          <w:rFonts w:ascii="Arial" w:hAnsi="Arial" w:cs="Arial"/>
          <w:color w:val="000000" w:themeColor="text1"/>
          <w:sz w:val="22"/>
          <w:szCs w:val="22"/>
        </w:rPr>
        <w:t xml:space="preserve">ear a review stamp and be signed by the Design </w:t>
      </w:r>
      <w:r w:rsidR="00E75568">
        <w:rPr>
          <w:rFonts w:ascii="Arial" w:hAnsi="Arial" w:cs="Arial"/>
          <w:color w:val="000000" w:themeColor="text1"/>
          <w:sz w:val="22"/>
          <w:szCs w:val="22"/>
        </w:rPr>
        <w:t xml:space="preserve">Professional of Record as in (a).  These drawings must bear the Professional signature of the sub-contracting Design Professional </w:t>
      </w:r>
      <w:r w:rsidR="008102BD">
        <w:rPr>
          <w:rFonts w:ascii="Arial" w:hAnsi="Arial" w:cs="Arial"/>
          <w:color w:val="000000" w:themeColor="text1"/>
          <w:sz w:val="22"/>
          <w:szCs w:val="22"/>
        </w:rPr>
        <w:t>that prepared the shop drawings; or,</w:t>
      </w:r>
    </w:p>
    <w:p w:rsidR="00E75568" w:rsidRPr="00E75568" w:rsidRDefault="00E75568" w:rsidP="00E75568">
      <w:pPr>
        <w:pStyle w:val="ListParagraph"/>
        <w:rPr>
          <w:rFonts w:ascii="Arial" w:hAnsi="Arial" w:cs="Arial"/>
          <w:color w:val="000000" w:themeColor="text1"/>
          <w:sz w:val="22"/>
          <w:szCs w:val="22"/>
        </w:rPr>
      </w:pPr>
    </w:p>
    <w:p w:rsidR="00E75568" w:rsidRPr="007D3A66" w:rsidRDefault="00AC1D05" w:rsidP="00B13E7C">
      <w:pPr>
        <w:pStyle w:val="ListParagraph"/>
        <w:numPr>
          <w:ilvl w:val="0"/>
          <w:numId w:val="15"/>
        </w:numPr>
        <w:ind w:left="990" w:hanging="540"/>
        <w:jc w:val="both"/>
        <w:rPr>
          <w:rFonts w:ascii="Arial" w:hAnsi="Arial" w:cs="Arial"/>
          <w:color w:val="000000" w:themeColor="text1"/>
          <w:sz w:val="22"/>
          <w:szCs w:val="22"/>
        </w:rPr>
      </w:pPr>
      <w:r>
        <w:rPr>
          <w:rFonts w:ascii="Arial" w:hAnsi="Arial" w:cs="Arial"/>
          <w:color w:val="000000" w:themeColor="text1"/>
          <w:sz w:val="22"/>
          <w:szCs w:val="22"/>
        </w:rPr>
        <w:t>B</w:t>
      </w:r>
      <w:r w:rsidR="00E75568">
        <w:rPr>
          <w:rFonts w:ascii="Arial" w:hAnsi="Arial" w:cs="Arial"/>
          <w:color w:val="000000" w:themeColor="text1"/>
          <w:sz w:val="22"/>
          <w:szCs w:val="22"/>
        </w:rPr>
        <w:t>ear a review stamp and initials of the Design Professional of Record or his</w:t>
      </w:r>
      <w:r>
        <w:rPr>
          <w:rFonts w:ascii="Arial" w:hAnsi="Arial" w:cs="Arial"/>
          <w:color w:val="000000" w:themeColor="text1"/>
          <w:sz w:val="22"/>
          <w:szCs w:val="22"/>
        </w:rPr>
        <w:t>/her</w:t>
      </w:r>
      <w:r w:rsidR="00E75568">
        <w:rPr>
          <w:rFonts w:ascii="Arial" w:hAnsi="Arial" w:cs="Arial"/>
          <w:color w:val="000000" w:themeColor="text1"/>
          <w:sz w:val="22"/>
          <w:szCs w:val="22"/>
        </w:rPr>
        <w:t xml:space="preserve"> designated employee.  A letter signed by the Design Professional of Record stating intent, purpose and extent of the shop drawing</w:t>
      </w:r>
      <w:r>
        <w:rPr>
          <w:rFonts w:ascii="Arial" w:hAnsi="Arial" w:cs="Arial"/>
          <w:color w:val="000000" w:themeColor="text1"/>
          <w:sz w:val="22"/>
          <w:szCs w:val="22"/>
        </w:rPr>
        <w:t xml:space="preserve"> review</w:t>
      </w:r>
      <w:r w:rsidR="00E75568">
        <w:rPr>
          <w:rFonts w:ascii="Arial" w:hAnsi="Arial" w:cs="Arial"/>
          <w:color w:val="000000" w:themeColor="text1"/>
          <w:sz w:val="22"/>
          <w:szCs w:val="22"/>
        </w:rPr>
        <w:t xml:space="preserve"> is required. A designer’s signature as required in (b) above for the sub-</w:t>
      </w:r>
      <w:r>
        <w:rPr>
          <w:rFonts w:ascii="Arial" w:hAnsi="Arial" w:cs="Arial"/>
          <w:color w:val="000000" w:themeColor="text1"/>
          <w:sz w:val="22"/>
          <w:szCs w:val="22"/>
        </w:rPr>
        <w:t xml:space="preserve">contracting Design Professional will also be required here. It is defined here that shop drawings submitted for plan check review are the design drawings and must be documented as such. The details of the building shall be confirmed by those of the shop drawings. Approval of shop drawings shall occur within </w:t>
      </w:r>
      <w:r w:rsidR="004C5B6F">
        <w:rPr>
          <w:rFonts w:ascii="Arial" w:hAnsi="Arial" w:cs="Arial"/>
          <w:color w:val="000000" w:themeColor="text1"/>
          <w:sz w:val="22"/>
          <w:szCs w:val="22"/>
        </w:rPr>
        <w:t>the permit or</w:t>
      </w:r>
      <w:r>
        <w:rPr>
          <w:rFonts w:ascii="Arial" w:hAnsi="Arial" w:cs="Arial"/>
          <w:color w:val="000000" w:themeColor="text1"/>
          <w:sz w:val="22"/>
          <w:szCs w:val="22"/>
        </w:rPr>
        <w:t xml:space="preserve"> addendum containing the work indicated by the shop drawings.</w:t>
      </w:r>
    </w:p>
    <w:p w:rsidR="000C25B0" w:rsidRPr="008A3830" w:rsidRDefault="000C25B0" w:rsidP="00A0799D">
      <w:pPr>
        <w:pStyle w:val="ListParagraph"/>
        <w:ind w:left="1080"/>
        <w:rPr>
          <w:rFonts w:ascii="Arial" w:hAnsi="Arial" w:cs="Arial"/>
          <w:color w:val="000000" w:themeColor="text1"/>
          <w:sz w:val="22"/>
          <w:szCs w:val="22"/>
        </w:rPr>
      </w:pPr>
    </w:p>
    <w:p w:rsidR="00221EFF" w:rsidRDefault="00221EFF" w:rsidP="00BB7190">
      <w:pPr>
        <w:rPr>
          <w:rFonts w:ascii="Arial" w:hAnsi="Arial" w:cs="Arial"/>
          <w:color w:val="000000" w:themeColor="text1"/>
          <w:sz w:val="22"/>
          <w:szCs w:val="22"/>
        </w:rPr>
      </w:pPr>
    </w:p>
    <w:p w:rsidR="00A0799D" w:rsidRDefault="00A0799D" w:rsidP="00BB7190">
      <w:pPr>
        <w:rPr>
          <w:rFonts w:ascii="Arial" w:hAnsi="Arial" w:cs="Arial"/>
          <w:color w:val="000000" w:themeColor="text1"/>
          <w:sz w:val="22"/>
          <w:szCs w:val="22"/>
        </w:rPr>
      </w:pPr>
    </w:p>
    <w:p w:rsidR="00A0799D" w:rsidRDefault="00A0799D" w:rsidP="00BB7190">
      <w:pPr>
        <w:rPr>
          <w:rFonts w:ascii="Arial" w:hAnsi="Arial" w:cs="Arial"/>
          <w:color w:val="000000" w:themeColor="text1"/>
          <w:sz w:val="22"/>
          <w:szCs w:val="22"/>
        </w:rPr>
      </w:pPr>
    </w:p>
    <w:p w:rsidR="00550AD3" w:rsidRPr="008A3830" w:rsidRDefault="00550AD3" w:rsidP="00BB7190">
      <w:pPr>
        <w:rPr>
          <w:rFonts w:ascii="Arial" w:hAnsi="Arial" w:cs="Arial"/>
          <w:color w:val="000000" w:themeColor="text1"/>
          <w:sz w:val="22"/>
          <w:szCs w:val="22"/>
        </w:rPr>
      </w:pPr>
    </w:p>
    <w:p w:rsidR="00CF324C" w:rsidRPr="008A3830" w:rsidRDefault="00CF324C" w:rsidP="00CF324C">
      <w:pPr>
        <w:spacing w:after="120"/>
        <w:ind w:right="43"/>
        <w:rPr>
          <w:rFonts w:ascii="Arial" w:hAnsi="Arial" w:cs="Arial"/>
          <w:color w:val="000000" w:themeColor="text1"/>
          <w:sz w:val="22"/>
          <w:szCs w:val="22"/>
        </w:rPr>
      </w:pPr>
      <w:r w:rsidRPr="008A3830">
        <w:rPr>
          <w:rFonts w:ascii="Arial" w:hAnsi="Arial" w:cs="Arial"/>
          <w:color w:val="000000" w:themeColor="text1"/>
          <w:sz w:val="22"/>
          <w:szCs w:val="22"/>
        </w:rPr>
        <w:t>___________________________________________________</w:t>
      </w:r>
    </w:p>
    <w:p w:rsidR="00CF324C" w:rsidRPr="008A3830" w:rsidRDefault="00CF324C" w:rsidP="00CF324C">
      <w:pPr>
        <w:ind w:right="43"/>
        <w:rPr>
          <w:rFonts w:ascii="Arial" w:hAnsi="Arial" w:cs="Arial"/>
          <w:color w:val="000000" w:themeColor="text1"/>
          <w:sz w:val="22"/>
          <w:szCs w:val="22"/>
        </w:rPr>
      </w:pPr>
      <w:r w:rsidRPr="008A3830">
        <w:rPr>
          <w:rFonts w:ascii="Arial" w:hAnsi="Arial" w:cs="Arial"/>
          <w:color w:val="000000" w:themeColor="text1"/>
          <w:sz w:val="22"/>
          <w:szCs w:val="22"/>
        </w:rPr>
        <w:t>Tom C. Hui, S.E.</w:t>
      </w:r>
      <w:r w:rsidR="00351B85" w:rsidRPr="008A3830">
        <w:rPr>
          <w:rFonts w:ascii="Arial" w:hAnsi="Arial" w:cs="Arial"/>
          <w:color w:val="000000" w:themeColor="text1"/>
          <w:sz w:val="22"/>
          <w:szCs w:val="22"/>
        </w:rPr>
        <w:t>, C.B.O.</w:t>
      </w:r>
      <w:r w:rsidRPr="008A3830">
        <w:rPr>
          <w:rFonts w:ascii="Arial" w:hAnsi="Arial" w:cs="Arial"/>
          <w:color w:val="000000" w:themeColor="text1"/>
          <w:sz w:val="22"/>
          <w:szCs w:val="22"/>
        </w:rPr>
        <w:tab/>
        <w:t xml:space="preserve">                                  Date</w:t>
      </w:r>
    </w:p>
    <w:p w:rsidR="00CF324C" w:rsidRPr="008A3830" w:rsidRDefault="00CF324C" w:rsidP="00CF324C">
      <w:pPr>
        <w:ind w:right="43"/>
        <w:rPr>
          <w:rFonts w:ascii="Arial" w:hAnsi="Arial" w:cs="Arial"/>
          <w:color w:val="000000" w:themeColor="text1"/>
          <w:sz w:val="22"/>
          <w:szCs w:val="22"/>
        </w:rPr>
      </w:pPr>
      <w:r w:rsidRPr="008A3830">
        <w:rPr>
          <w:rFonts w:ascii="Arial" w:hAnsi="Arial" w:cs="Arial"/>
          <w:color w:val="000000" w:themeColor="text1"/>
          <w:sz w:val="22"/>
          <w:szCs w:val="22"/>
        </w:rPr>
        <w:t>Director</w:t>
      </w:r>
    </w:p>
    <w:p w:rsidR="00413FD9" w:rsidRPr="008A3830" w:rsidRDefault="00F42E2B" w:rsidP="00221EFF">
      <w:pPr>
        <w:spacing w:after="240" w:line="480" w:lineRule="auto"/>
        <w:ind w:right="43"/>
        <w:rPr>
          <w:rFonts w:ascii="Arial" w:hAnsi="Arial" w:cs="Arial"/>
          <w:color w:val="000000" w:themeColor="text1"/>
          <w:sz w:val="22"/>
          <w:szCs w:val="22"/>
        </w:rPr>
      </w:pPr>
      <w:r>
        <w:rPr>
          <w:rFonts w:ascii="Arial" w:hAnsi="Arial" w:cs="Arial"/>
          <w:noProof/>
          <w:color w:val="000000" w:themeColor="text1"/>
          <w:sz w:val="22"/>
          <w:szCs w:val="22"/>
          <w:lang w:eastAsia="zh-CN"/>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608965</wp:posOffset>
                </wp:positionV>
                <wp:extent cx="6505575" cy="4000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400050"/>
                        </a:xfrm>
                        <a:prstGeom prst="rect">
                          <a:avLst/>
                        </a:prstGeom>
                        <a:solidFill>
                          <a:srgbClr val="FFFFFF"/>
                        </a:solidFill>
                        <a:ln w="9525">
                          <a:solidFill>
                            <a:srgbClr val="000000"/>
                          </a:solidFill>
                          <a:miter lim="800000"/>
                          <a:headEnd/>
                          <a:tailEnd/>
                        </a:ln>
                      </wps:spPr>
                      <wps:txbx>
                        <w:txbxContent>
                          <w:p w:rsidR="00827D75" w:rsidRPr="004C2AB4" w:rsidRDefault="00827D75" w:rsidP="00221EFF">
                            <w:pPr>
                              <w:rPr>
                                <w:rFonts w:ascii="Arial" w:hAnsi="Arial" w:cs="Arial"/>
                                <w:sz w:val="20"/>
                                <w:szCs w:val="20"/>
                              </w:rPr>
                            </w:pPr>
                            <w:r w:rsidRPr="004C2AB4">
                              <w:rPr>
                                <w:rFonts w:ascii="Arial" w:hAnsi="Arial" w:cs="Arial"/>
                                <w:sz w:val="20"/>
                                <w:szCs w:val="20"/>
                              </w:rPr>
                              <w:t>This Information Sheet is subject to modification at any time. For the most current version, visit our website at http://www.sfdbi.org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47.95pt;width:512.25pt;height:31.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">
                <v:textbox>
                  <w:txbxContent>
                    <w:p w:rsidR="00827D75" w:rsidRPr="004C2AB4" w:rsidRDefault="00827D75" w:rsidP="00221EFF">
                      <w:pPr>
                        <w:rPr>
                          <w:rFonts w:ascii="Arial" w:hAnsi="Arial" w:cs="Arial"/>
                          <w:sz w:val="20"/>
                          <w:szCs w:val="20"/>
                        </w:rPr>
                      </w:pPr>
                      <w:r w:rsidRPr="004C2AB4">
                        <w:rPr>
                          <w:rFonts w:ascii="Arial" w:hAnsi="Arial" w:cs="Arial"/>
                          <w:sz w:val="20"/>
                          <w:szCs w:val="20"/>
                        </w:rPr>
                        <w:t>This Information Sheet is subject to modification at any time. For the most current version, visit our website at http://www.sfdbi.org</w:t>
                      </w:r>
                    </w:p>
                  </w:txbxContent>
                </v:textbox>
                <w10:wrap anchorx="margin"/>
              </v:shape>
            </w:pict>
          </mc:Fallback>
        </mc:AlternateContent>
      </w:r>
      <w:r w:rsidR="00CF324C" w:rsidRPr="008A3830">
        <w:rPr>
          <w:rFonts w:ascii="Arial" w:hAnsi="Arial" w:cs="Arial"/>
          <w:color w:val="000000" w:themeColor="text1"/>
          <w:sz w:val="22"/>
          <w:szCs w:val="22"/>
        </w:rPr>
        <w:t>Department of Building Inspection</w:t>
      </w:r>
    </w:p>
    <w:sectPr w:rsidR="00413FD9" w:rsidRPr="008A3830" w:rsidSect="00826606">
      <w:headerReference w:type="default" r:id="rId8"/>
      <w:footerReference w:type="default" r:id="rId9"/>
      <w:headerReference w:type="first" r:id="rId10"/>
      <w:footerReference w:type="first" r:id="rId11"/>
      <w:endnotePr>
        <w:numFmt w:val="decimal"/>
      </w:endnotePr>
      <w:pgSz w:w="12240" w:h="15840" w:code="1"/>
      <w:pgMar w:top="720" w:right="1080" w:bottom="720" w:left="1080" w:header="288" w:footer="288"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55C" w:rsidRDefault="000D655C">
      <w:r>
        <w:separator/>
      </w:r>
    </w:p>
  </w:endnote>
  <w:endnote w:type="continuationSeparator" w:id="0">
    <w:p w:rsidR="000D655C" w:rsidRDefault="000D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D75" w:rsidRPr="00ED2A1E" w:rsidRDefault="00827D75" w:rsidP="00826606">
    <w:pPr>
      <w:pStyle w:val="Footer"/>
      <w:tabs>
        <w:tab w:val="clear" w:pos="8640"/>
        <w:tab w:val="right" w:pos="10080"/>
      </w:tabs>
      <w:jc w:val="center"/>
      <w:rPr>
        <w:rFonts w:ascii="Arial" w:hAnsi="Arial" w:cs="Arial"/>
        <w:b/>
        <w:sz w:val="22"/>
        <w:szCs w:val="22"/>
      </w:rPr>
    </w:pPr>
    <w:r w:rsidRPr="006E4D38">
      <w:rPr>
        <w:rFonts w:ascii="Arial" w:hAnsi="Arial" w:cs="Arial"/>
        <w:b/>
        <w:sz w:val="22"/>
        <w:szCs w:val="22"/>
      </w:rPr>
      <w:t xml:space="preserve">Page </w:t>
    </w:r>
    <w:r w:rsidR="00744598" w:rsidRPr="006E4D38">
      <w:rPr>
        <w:rFonts w:ascii="Arial" w:hAnsi="Arial" w:cs="Arial"/>
        <w:b/>
        <w:sz w:val="22"/>
        <w:szCs w:val="22"/>
      </w:rPr>
      <w:fldChar w:fldCharType="begin"/>
    </w:r>
    <w:r w:rsidRPr="006E4D38">
      <w:rPr>
        <w:rFonts w:ascii="Arial" w:hAnsi="Arial" w:cs="Arial"/>
        <w:b/>
        <w:sz w:val="22"/>
        <w:szCs w:val="22"/>
      </w:rPr>
      <w:instrText xml:space="preserve"> PAGE </w:instrText>
    </w:r>
    <w:r w:rsidR="00744598" w:rsidRPr="006E4D38">
      <w:rPr>
        <w:rFonts w:ascii="Arial" w:hAnsi="Arial" w:cs="Arial"/>
        <w:b/>
        <w:sz w:val="22"/>
        <w:szCs w:val="22"/>
      </w:rPr>
      <w:fldChar w:fldCharType="separate"/>
    </w:r>
    <w:r w:rsidR="00580202">
      <w:rPr>
        <w:rFonts w:ascii="Arial" w:hAnsi="Arial" w:cs="Arial"/>
        <w:b/>
        <w:noProof/>
        <w:sz w:val="22"/>
        <w:szCs w:val="22"/>
      </w:rPr>
      <w:t>5</w:t>
    </w:r>
    <w:r w:rsidR="00744598" w:rsidRPr="006E4D38">
      <w:rPr>
        <w:rFonts w:ascii="Arial" w:hAnsi="Arial" w:cs="Arial"/>
        <w:b/>
        <w:sz w:val="22"/>
        <w:szCs w:val="22"/>
      </w:rPr>
      <w:fldChar w:fldCharType="end"/>
    </w:r>
    <w:r w:rsidRPr="006E4D38">
      <w:rPr>
        <w:rFonts w:ascii="Arial" w:hAnsi="Arial" w:cs="Arial"/>
        <w:b/>
        <w:sz w:val="22"/>
        <w:szCs w:val="22"/>
      </w:rPr>
      <w:t xml:space="preserve"> of </w:t>
    </w:r>
    <w:r w:rsidR="00744598" w:rsidRPr="006E4D38">
      <w:rPr>
        <w:rFonts w:ascii="Arial" w:hAnsi="Arial" w:cs="Arial"/>
        <w:b/>
        <w:sz w:val="22"/>
        <w:szCs w:val="22"/>
      </w:rPr>
      <w:fldChar w:fldCharType="begin"/>
    </w:r>
    <w:r w:rsidRPr="006E4D38">
      <w:rPr>
        <w:rFonts w:ascii="Arial" w:hAnsi="Arial" w:cs="Arial"/>
        <w:b/>
        <w:sz w:val="22"/>
        <w:szCs w:val="22"/>
      </w:rPr>
      <w:instrText xml:space="preserve"> NUMPAGES  </w:instrText>
    </w:r>
    <w:r w:rsidR="00744598" w:rsidRPr="006E4D38">
      <w:rPr>
        <w:rFonts w:ascii="Arial" w:hAnsi="Arial" w:cs="Arial"/>
        <w:b/>
        <w:sz w:val="22"/>
        <w:szCs w:val="22"/>
      </w:rPr>
      <w:fldChar w:fldCharType="separate"/>
    </w:r>
    <w:r w:rsidR="00580202">
      <w:rPr>
        <w:rFonts w:ascii="Arial" w:hAnsi="Arial" w:cs="Arial"/>
        <w:b/>
        <w:noProof/>
        <w:sz w:val="22"/>
        <w:szCs w:val="22"/>
      </w:rPr>
      <w:t>5</w:t>
    </w:r>
    <w:r w:rsidR="00744598" w:rsidRPr="006E4D38">
      <w:rPr>
        <w:rFonts w:ascii="Arial" w:hAnsi="Arial" w:cs="Arial"/>
        <w:b/>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E7C" w:rsidRPr="00B13E7C" w:rsidRDefault="00B13E7C" w:rsidP="00B13E7C">
    <w:pPr>
      <w:widowControl/>
      <w:tabs>
        <w:tab w:val="center" w:pos="4320"/>
        <w:tab w:val="right" w:pos="8640"/>
      </w:tabs>
      <w:autoSpaceDE/>
      <w:autoSpaceDN/>
      <w:adjustRightInd/>
      <w:jc w:val="center"/>
      <w:rPr>
        <w:rFonts w:ascii="Arial" w:hAnsi="Arial"/>
        <w:b/>
      </w:rPr>
    </w:pPr>
    <w:r w:rsidRPr="00B13E7C">
      <w:rPr>
        <w:rFonts w:ascii="Arial" w:hAnsi="Arial"/>
        <w:b/>
      </w:rPr>
      <w:t>Technical Services Division</w:t>
    </w:r>
  </w:p>
  <w:p w:rsidR="00B13E7C" w:rsidRPr="00B13E7C" w:rsidRDefault="00B13E7C" w:rsidP="00B13E7C">
    <w:pPr>
      <w:widowControl/>
      <w:tabs>
        <w:tab w:val="center" w:pos="4320"/>
        <w:tab w:val="right" w:pos="8640"/>
      </w:tabs>
      <w:autoSpaceDE/>
      <w:autoSpaceDN/>
      <w:adjustRightInd/>
      <w:jc w:val="center"/>
      <w:rPr>
        <w:rFonts w:ascii="Arial" w:hAnsi="Arial"/>
        <w:b/>
        <w:sz w:val="20"/>
      </w:rPr>
    </w:pPr>
    <w:smartTag w:uri="urn:schemas-microsoft-com:office:smarttags" w:element="address">
      <w:smartTag w:uri="urn:schemas-microsoft-com:office:smarttags" w:element="Street">
        <w:r w:rsidRPr="00B13E7C">
          <w:rPr>
            <w:rFonts w:ascii="Arial" w:hAnsi="Arial"/>
            <w:b/>
            <w:sz w:val="20"/>
          </w:rPr>
          <w:t>1660 Mission Street–</w:t>
        </w:r>
      </w:smartTag>
      <w:r w:rsidRPr="00B13E7C">
        <w:rPr>
          <w:rFonts w:ascii="Arial" w:hAnsi="Arial"/>
          <w:b/>
          <w:sz w:val="20"/>
        </w:rPr>
        <w:t xml:space="preserve"> </w:t>
      </w:r>
      <w:smartTag w:uri="urn:schemas-microsoft-com:office:smarttags" w:element="City">
        <w:r w:rsidRPr="00B13E7C">
          <w:rPr>
            <w:rFonts w:ascii="Arial" w:hAnsi="Arial"/>
            <w:b/>
            <w:sz w:val="20"/>
          </w:rPr>
          <w:t>San Francisco</w:t>
        </w:r>
      </w:smartTag>
      <w:r w:rsidRPr="00B13E7C">
        <w:rPr>
          <w:rFonts w:ascii="Arial" w:hAnsi="Arial"/>
          <w:b/>
          <w:sz w:val="20"/>
        </w:rPr>
        <w:t xml:space="preserve"> </w:t>
      </w:r>
      <w:smartTag w:uri="urn:schemas-microsoft-com:office:smarttags" w:element="State">
        <w:r w:rsidRPr="00B13E7C">
          <w:rPr>
            <w:rFonts w:ascii="Arial" w:hAnsi="Arial"/>
            <w:b/>
            <w:sz w:val="20"/>
          </w:rPr>
          <w:t>CA</w:t>
        </w:r>
      </w:smartTag>
      <w:r w:rsidRPr="00B13E7C">
        <w:rPr>
          <w:rFonts w:ascii="Arial" w:hAnsi="Arial"/>
          <w:b/>
          <w:sz w:val="20"/>
        </w:rPr>
        <w:t xml:space="preserve"> </w:t>
      </w:r>
      <w:smartTag w:uri="urn:schemas-microsoft-com:office:smarttags" w:element="PostalCode">
        <w:r w:rsidRPr="00B13E7C">
          <w:rPr>
            <w:rFonts w:ascii="Arial" w:hAnsi="Arial"/>
            <w:b/>
            <w:sz w:val="20"/>
          </w:rPr>
          <w:t>94103</w:t>
        </w:r>
      </w:smartTag>
    </w:smartTag>
  </w:p>
  <w:p w:rsidR="00827D75" w:rsidRPr="00B13E7C" w:rsidRDefault="00B13E7C" w:rsidP="00B13E7C">
    <w:pPr>
      <w:pStyle w:val="Footer"/>
      <w:jc w:val="center"/>
    </w:pPr>
    <w:r w:rsidRPr="00B13E7C">
      <w:rPr>
        <w:rFonts w:ascii="Arial" w:hAnsi="Arial"/>
        <w:b/>
        <w:sz w:val="20"/>
      </w:rPr>
      <w:t>Office (415) 558-6205 – FAX (415) 558-6401 – www.sfdbi.org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55C" w:rsidRDefault="000D655C">
      <w:r>
        <w:separator/>
      </w:r>
    </w:p>
  </w:footnote>
  <w:footnote w:type="continuationSeparator" w:id="0">
    <w:p w:rsidR="000D655C" w:rsidRDefault="000D6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D75" w:rsidRDefault="00827D75" w:rsidP="00B13E7C">
    <w:pPr>
      <w:pStyle w:val="Header"/>
      <w:tabs>
        <w:tab w:val="clear" w:pos="8640"/>
        <w:tab w:val="right" w:pos="10440"/>
      </w:tabs>
      <w:rPr>
        <w:rFonts w:ascii="Arial" w:hAnsi="Arial" w:cs="Arial"/>
        <w:sz w:val="22"/>
        <w:szCs w:val="22"/>
      </w:rPr>
    </w:pPr>
    <w:r>
      <w:rPr>
        <w:rFonts w:ascii="Arial" w:hAnsi="Arial" w:cs="Arial"/>
        <w:sz w:val="22"/>
        <w:szCs w:val="22"/>
      </w:rPr>
      <w:t xml:space="preserve">INFORMATION SHEET </w:t>
    </w:r>
    <w:r>
      <w:rPr>
        <w:rFonts w:ascii="Arial" w:hAnsi="Arial" w:cs="Arial"/>
        <w:sz w:val="22"/>
        <w:szCs w:val="22"/>
      </w:rPr>
      <w:tab/>
    </w:r>
    <w:r>
      <w:rPr>
        <w:rFonts w:ascii="Arial" w:hAnsi="Arial" w:cs="Arial"/>
        <w:sz w:val="22"/>
        <w:szCs w:val="22"/>
      </w:rPr>
      <w:tab/>
      <w:t>G-01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3523"/>
      <w:gridCol w:w="2810"/>
      <w:gridCol w:w="3747"/>
    </w:tblGrid>
    <w:tr w:rsidR="00B13E7C" w:rsidRPr="00B13E7C" w:rsidTr="00B13E7C">
      <w:trPr>
        <w:trHeight w:val="1710"/>
        <w:jc w:val="center"/>
      </w:trPr>
      <w:tc>
        <w:tcPr>
          <w:tcW w:w="3590" w:type="dxa"/>
          <w:vAlign w:val="center"/>
          <w:hideMark/>
        </w:tcPr>
        <w:p w:rsidR="00B13E7C" w:rsidRPr="00B13E7C" w:rsidRDefault="00B13E7C" w:rsidP="00B13E7C">
          <w:pPr>
            <w:widowControl/>
            <w:autoSpaceDE/>
            <w:autoSpaceDN/>
            <w:adjustRightInd/>
            <w:rPr>
              <w:rFonts w:ascii="Arial" w:hAnsi="Arial"/>
              <w:b/>
              <w:bCs/>
              <w:sz w:val="20"/>
              <w:szCs w:val="20"/>
            </w:rPr>
          </w:pPr>
          <w:r w:rsidRPr="00B13E7C">
            <w:rPr>
              <w:rFonts w:ascii="Arial" w:hAnsi="Arial"/>
              <w:b/>
              <w:sz w:val="20"/>
              <w:szCs w:val="20"/>
            </w:rPr>
            <w:t>City and County of San Francisco</w:t>
          </w:r>
        </w:p>
        <w:p w:rsidR="00B13E7C" w:rsidRPr="00B13E7C" w:rsidRDefault="00B13E7C" w:rsidP="00B13E7C">
          <w:pPr>
            <w:widowControl/>
            <w:autoSpaceDE/>
            <w:autoSpaceDN/>
            <w:adjustRightInd/>
            <w:rPr>
              <w:rFonts w:ascii="Arial" w:hAnsi="Arial"/>
              <w:b/>
              <w:bCs/>
              <w:sz w:val="20"/>
              <w:szCs w:val="20"/>
            </w:rPr>
          </w:pPr>
          <w:r w:rsidRPr="00B13E7C">
            <w:rPr>
              <w:rFonts w:ascii="Arial" w:hAnsi="Arial"/>
              <w:b/>
              <w:sz w:val="20"/>
              <w:szCs w:val="20"/>
            </w:rPr>
            <w:t>Department of Building Inspection</w:t>
          </w:r>
        </w:p>
      </w:tc>
      <w:tc>
        <w:tcPr>
          <w:tcW w:w="2838" w:type="dxa"/>
          <w:hideMark/>
        </w:tcPr>
        <w:p w:rsidR="00B13E7C" w:rsidRPr="00B13E7C" w:rsidRDefault="00B13E7C" w:rsidP="00B13E7C">
          <w:pPr>
            <w:widowControl/>
            <w:tabs>
              <w:tab w:val="center" w:pos="4320"/>
              <w:tab w:val="right" w:pos="8640"/>
            </w:tabs>
            <w:autoSpaceDE/>
            <w:autoSpaceDN/>
            <w:adjustRightInd/>
            <w:rPr>
              <w:rFonts w:ascii="Arial" w:hAnsi="Arial"/>
              <w:bCs/>
            </w:rPr>
          </w:pPr>
          <w:r w:rsidRPr="00B13E7C">
            <w:rPr>
              <w:rFonts w:ascii="Arial" w:hAnsi="Arial"/>
              <w:bCs/>
              <w:noProof/>
              <w:lang w:eastAsia="zh-CN"/>
            </w:rPr>
            <w:drawing>
              <wp:anchor distT="0" distB="0" distL="114300" distR="114300" simplePos="0" relativeHeight="251659264" behindDoc="0" locked="0" layoutInCell="1" allowOverlap="1" wp14:anchorId="543A281C" wp14:editId="5621968F">
                <wp:simplePos x="0" y="0"/>
                <wp:positionH relativeFrom="margin">
                  <wp:align>center</wp:align>
                </wp:positionH>
                <wp:positionV relativeFrom="paragraph">
                  <wp:posOffset>28575</wp:posOffset>
                </wp:positionV>
                <wp:extent cx="1066800" cy="1047750"/>
                <wp:effectExtent l="0" t="0" r="0" b="0"/>
                <wp:wrapSquare wrapText="bothSides"/>
                <wp:docPr id="5" name="Picture 5" descr="SF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SEAL"/>
                        <pic:cNvPicPr>
                          <a:picLocks noChangeAspect="1" noChangeArrowheads="1"/>
                        </pic:cNvPicPr>
                      </pic:nvPicPr>
                      <pic:blipFill>
                        <a:blip r:embed="rId1"/>
                        <a:srcRect/>
                        <a:stretch>
                          <a:fillRect/>
                        </a:stretch>
                      </pic:blipFill>
                      <pic:spPr bwMode="auto">
                        <a:xfrm>
                          <a:off x="0" y="0"/>
                          <a:ext cx="1066800" cy="1047750"/>
                        </a:xfrm>
                        <a:prstGeom prst="rect">
                          <a:avLst/>
                        </a:prstGeom>
                        <a:noFill/>
                      </pic:spPr>
                    </pic:pic>
                  </a:graphicData>
                </a:graphic>
              </wp:anchor>
            </w:drawing>
          </w:r>
        </w:p>
      </w:tc>
      <w:tc>
        <w:tcPr>
          <w:tcW w:w="3832" w:type="dxa"/>
          <w:vAlign w:val="center"/>
          <w:hideMark/>
        </w:tcPr>
        <w:p w:rsidR="00B13E7C" w:rsidRPr="00B13E7C" w:rsidRDefault="00B13E7C" w:rsidP="00B13E7C">
          <w:pPr>
            <w:widowControl/>
            <w:tabs>
              <w:tab w:val="center" w:pos="4320"/>
              <w:tab w:val="right" w:pos="8640"/>
            </w:tabs>
            <w:autoSpaceDE/>
            <w:autoSpaceDN/>
            <w:adjustRightInd/>
            <w:jc w:val="right"/>
            <w:rPr>
              <w:rFonts w:ascii="Arial" w:hAnsi="Arial"/>
              <w:b/>
              <w:sz w:val="20"/>
              <w:szCs w:val="20"/>
            </w:rPr>
          </w:pPr>
          <w:r w:rsidRPr="00B13E7C">
            <w:rPr>
              <w:rFonts w:ascii="Arial" w:hAnsi="Arial"/>
              <w:b/>
              <w:sz w:val="20"/>
              <w:szCs w:val="20"/>
            </w:rPr>
            <w:t xml:space="preserve">London N. Breed, Mayor  </w:t>
          </w:r>
        </w:p>
        <w:p w:rsidR="00B13E7C" w:rsidRPr="00B13E7C" w:rsidRDefault="00B13E7C" w:rsidP="00B13E7C">
          <w:pPr>
            <w:widowControl/>
            <w:tabs>
              <w:tab w:val="center" w:pos="4320"/>
              <w:tab w:val="right" w:pos="8640"/>
            </w:tabs>
            <w:autoSpaceDE/>
            <w:autoSpaceDN/>
            <w:adjustRightInd/>
            <w:jc w:val="right"/>
            <w:rPr>
              <w:rFonts w:ascii="Arial" w:hAnsi="Arial"/>
              <w:bCs/>
            </w:rPr>
          </w:pPr>
          <w:r w:rsidRPr="00B13E7C">
            <w:rPr>
              <w:rFonts w:ascii="Arial" w:hAnsi="Arial"/>
              <w:b/>
              <w:sz w:val="20"/>
              <w:szCs w:val="20"/>
            </w:rPr>
            <w:t>Tom C. Hui, S.E., C.B.O., Director</w:t>
          </w:r>
        </w:p>
      </w:tc>
    </w:tr>
  </w:tbl>
  <w:p w:rsidR="00827D75" w:rsidRPr="00B13E7C" w:rsidRDefault="00827D75" w:rsidP="00B13E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30FC"/>
    <w:multiLevelType w:val="hybridMultilevel"/>
    <w:tmpl w:val="5F6655E0"/>
    <w:lvl w:ilvl="0" w:tplc="3F9811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26064"/>
    <w:multiLevelType w:val="hybridMultilevel"/>
    <w:tmpl w:val="5492DB2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 w15:restartNumberingAfterBreak="0">
    <w:nsid w:val="0D843718"/>
    <w:multiLevelType w:val="hybridMultilevel"/>
    <w:tmpl w:val="BFF6C7EC"/>
    <w:lvl w:ilvl="0" w:tplc="ACAA6D7C">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DA10BBC"/>
    <w:multiLevelType w:val="hybridMultilevel"/>
    <w:tmpl w:val="BD7AA8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70CBB"/>
    <w:multiLevelType w:val="hybridMultilevel"/>
    <w:tmpl w:val="D662EB74"/>
    <w:lvl w:ilvl="0" w:tplc="6C5EF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4C2D50"/>
    <w:multiLevelType w:val="hybridMultilevel"/>
    <w:tmpl w:val="32B8155A"/>
    <w:lvl w:ilvl="0" w:tplc="04090005">
      <w:start w:val="1"/>
      <w:numFmt w:val="bullet"/>
      <w:lvlText w:val=""/>
      <w:lvlJc w:val="left"/>
      <w:pPr>
        <w:tabs>
          <w:tab w:val="num" w:pos="1169"/>
        </w:tabs>
        <w:ind w:left="1169" w:hanging="360"/>
      </w:pPr>
      <w:rPr>
        <w:rFonts w:ascii="Wingdings" w:hAnsi="Wingdings" w:hint="default"/>
      </w:rPr>
    </w:lvl>
    <w:lvl w:ilvl="1" w:tplc="04090003" w:tentative="1">
      <w:start w:val="1"/>
      <w:numFmt w:val="bullet"/>
      <w:lvlText w:val="o"/>
      <w:lvlJc w:val="left"/>
      <w:pPr>
        <w:tabs>
          <w:tab w:val="num" w:pos="1889"/>
        </w:tabs>
        <w:ind w:left="1889" w:hanging="360"/>
      </w:pPr>
      <w:rPr>
        <w:rFonts w:ascii="Courier New" w:hAnsi="Courier New" w:hint="default"/>
      </w:rPr>
    </w:lvl>
    <w:lvl w:ilvl="2" w:tplc="04090005" w:tentative="1">
      <w:start w:val="1"/>
      <w:numFmt w:val="bullet"/>
      <w:lvlText w:val=""/>
      <w:lvlJc w:val="left"/>
      <w:pPr>
        <w:tabs>
          <w:tab w:val="num" w:pos="2609"/>
        </w:tabs>
        <w:ind w:left="2609" w:hanging="360"/>
      </w:pPr>
      <w:rPr>
        <w:rFonts w:ascii="Wingdings" w:hAnsi="Wingdings" w:hint="default"/>
      </w:rPr>
    </w:lvl>
    <w:lvl w:ilvl="3" w:tplc="04090001" w:tentative="1">
      <w:start w:val="1"/>
      <w:numFmt w:val="bullet"/>
      <w:lvlText w:val=""/>
      <w:lvlJc w:val="left"/>
      <w:pPr>
        <w:tabs>
          <w:tab w:val="num" w:pos="3329"/>
        </w:tabs>
        <w:ind w:left="3329" w:hanging="360"/>
      </w:pPr>
      <w:rPr>
        <w:rFonts w:ascii="Symbol" w:hAnsi="Symbol" w:hint="default"/>
      </w:rPr>
    </w:lvl>
    <w:lvl w:ilvl="4" w:tplc="04090003" w:tentative="1">
      <w:start w:val="1"/>
      <w:numFmt w:val="bullet"/>
      <w:lvlText w:val="o"/>
      <w:lvlJc w:val="left"/>
      <w:pPr>
        <w:tabs>
          <w:tab w:val="num" w:pos="4049"/>
        </w:tabs>
        <w:ind w:left="4049" w:hanging="360"/>
      </w:pPr>
      <w:rPr>
        <w:rFonts w:ascii="Courier New" w:hAnsi="Courier New" w:hint="default"/>
      </w:rPr>
    </w:lvl>
    <w:lvl w:ilvl="5" w:tplc="04090005" w:tentative="1">
      <w:start w:val="1"/>
      <w:numFmt w:val="bullet"/>
      <w:lvlText w:val=""/>
      <w:lvlJc w:val="left"/>
      <w:pPr>
        <w:tabs>
          <w:tab w:val="num" w:pos="4769"/>
        </w:tabs>
        <w:ind w:left="4769" w:hanging="360"/>
      </w:pPr>
      <w:rPr>
        <w:rFonts w:ascii="Wingdings" w:hAnsi="Wingdings" w:hint="default"/>
      </w:rPr>
    </w:lvl>
    <w:lvl w:ilvl="6" w:tplc="04090001" w:tentative="1">
      <w:start w:val="1"/>
      <w:numFmt w:val="bullet"/>
      <w:lvlText w:val=""/>
      <w:lvlJc w:val="left"/>
      <w:pPr>
        <w:tabs>
          <w:tab w:val="num" w:pos="5489"/>
        </w:tabs>
        <w:ind w:left="5489" w:hanging="360"/>
      </w:pPr>
      <w:rPr>
        <w:rFonts w:ascii="Symbol" w:hAnsi="Symbol" w:hint="default"/>
      </w:rPr>
    </w:lvl>
    <w:lvl w:ilvl="7" w:tplc="04090003" w:tentative="1">
      <w:start w:val="1"/>
      <w:numFmt w:val="bullet"/>
      <w:lvlText w:val="o"/>
      <w:lvlJc w:val="left"/>
      <w:pPr>
        <w:tabs>
          <w:tab w:val="num" w:pos="6209"/>
        </w:tabs>
        <w:ind w:left="6209" w:hanging="360"/>
      </w:pPr>
      <w:rPr>
        <w:rFonts w:ascii="Courier New" w:hAnsi="Courier New" w:hint="default"/>
      </w:rPr>
    </w:lvl>
    <w:lvl w:ilvl="8" w:tplc="04090005" w:tentative="1">
      <w:start w:val="1"/>
      <w:numFmt w:val="bullet"/>
      <w:lvlText w:val=""/>
      <w:lvlJc w:val="left"/>
      <w:pPr>
        <w:tabs>
          <w:tab w:val="num" w:pos="6929"/>
        </w:tabs>
        <w:ind w:left="6929" w:hanging="360"/>
      </w:pPr>
      <w:rPr>
        <w:rFonts w:ascii="Wingdings" w:hAnsi="Wingdings" w:hint="default"/>
      </w:rPr>
    </w:lvl>
  </w:abstractNum>
  <w:abstractNum w:abstractNumId="6" w15:restartNumberingAfterBreak="0">
    <w:nsid w:val="25AE41D2"/>
    <w:multiLevelType w:val="hybridMultilevel"/>
    <w:tmpl w:val="6A92F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E41B5E"/>
    <w:multiLevelType w:val="hybridMultilevel"/>
    <w:tmpl w:val="FDA65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52343F"/>
    <w:multiLevelType w:val="hybridMultilevel"/>
    <w:tmpl w:val="3EFEE0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1835FC"/>
    <w:multiLevelType w:val="hybridMultilevel"/>
    <w:tmpl w:val="68A641A6"/>
    <w:lvl w:ilvl="0" w:tplc="74545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3B0D93"/>
    <w:multiLevelType w:val="hybridMultilevel"/>
    <w:tmpl w:val="E15AF8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D14504"/>
    <w:multiLevelType w:val="hybridMultilevel"/>
    <w:tmpl w:val="9B823CE2"/>
    <w:lvl w:ilvl="0" w:tplc="3AE486BA">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D3C6B"/>
    <w:multiLevelType w:val="hybridMultilevel"/>
    <w:tmpl w:val="3E8ABEFA"/>
    <w:lvl w:ilvl="0" w:tplc="8BBC0E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D26722"/>
    <w:multiLevelType w:val="hybridMultilevel"/>
    <w:tmpl w:val="059803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B12F31"/>
    <w:multiLevelType w:val="hybridMultilevel"/>
    <w:tmpl w:val="0E4A7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1"/>
  </w:num>
  <w:num w:numId="5">
    <w:abstractNumId w:val="8"/>
  </w:num>
  <w:num w:numId="6">
    <w:abstractNumId w:val="13"/>
  </w:num>
  <w:num w:numId="7">
    <w:abstractNumId w:val="9"/>
  </w:num>
  <w:num w:numId="8">
    <w:abstractNumId w:val="14"/>
  </w:num>
  <w:num w:numId="9">
    <w:abstractNumId w:val="6"/>
  </w:num>
  <w:num w:numId="10">
    <w:abstractNumId w:val="11"/>
  </w:num>
  <w:num w:numId="11">
    <w:abstractNumId w:val="7"/>
  </w:num>
  <w:num w:numId="12">
    <w:abstractNumId w:val="4"/>
  </w:num>
  <w:num w:numId="13">
    <w:abstractNumId w:val="12"/>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1" w:cryptProviderType="rsaAES" w:cryptAlgorithmClass="hash" w:cryptAlgorithmType="typeAny" w:cryptAlgorithmSid="14" w:cryptSpinCount="100000" w:hash="NPglP4w1xUaj37aQJLQhmt82B9lc9nvYG5+Yxz0ecYG91JIOpiCOlvPmq3KodqUjk8NFrYrMuHYtbI7230wpOg==" w:salt="VhVkvnwCwZwg82Cq7uvKOQ=="/>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11"/>
    <w:rsid w:val="00015013"/>
    <w:rsid w:val="00022EEE"/>
    <w:rsid w:val="00026374"/>
    <w:rsid w:val="000354D1"/>
    <w:rsid w:val="000376DB"/>
    <w:rsid w:val="0006095A"/>
    <w:rsid w:val="00065FFC"/>
    <w:rsid w:val="000A0F0B"/>
    <w:rsid w:val="000A7916"/>
    <w:rsid w:val="000C25B0"/>
    <w:rsid w:val="000D0A87"/>
    <w:rsid w:val="000D655C"/>
    <w:rsid w:val="000E1E67"/>
    <w:rsid w:val="000E352F"/>
    <w:rsid w:val="000E7DD9"/>
    <w:rsid w:val="001045AC"/>
    <w:rsid w:val="00121F01"/>
    <w:rsid w:val="00133E9A"/>
    <w:rsid w:val="00140DDE"/>
    <w:rsid w:val="001445D6"/>
    <w:rsid w:val="001635EF"/>
    <w:rsid w:val="001719E6"/>
    <w:rsid w:val="00173D61"/>
    <w:rsid w:val="0018248F"/>
    <w:rsid w:val="00182AE3"/>
    <w:rsid w:val="0018514E"/>
    <w:rsid w:val="001861C5"/>
    <w:rsid w:val="00194AF1"/>
    <w:rsid w:val="001A784F"/>
    <w:rsid w:val="001B09CD"/>
    <w:rsid w:val="001B1322"/>
    <w:rsid w:val="001F69E6"/>
    <w:rsid w:val="00203A2A"/>
    <w:rsid w:val="00206D79"/>
    <w:rsid w:val="002151EB"/>
    <w:rsid w:val="00221EFF"/>
    <w:rsid w:val="00240446"/>
    <w:rsid w:val="00276AA6"/>
    <w:rsid w:val="00276C89"/>
    <w:rsid w:val="00281238"/>
    <w:rsid w:val="00285C35"/>
    <w:rsid w:val="00286801"/>
    <w:rsid w:val="00297FE6"/>
    <w:rsid w:val="002A2D13"/>
    <w:rsid w:val="002C1969"/>
    <w:rsid w:val="002D69A4"/>
    <w:rsid w:val="002F40FE"/>
    <w:rsid w:val="0030000B"/>
    <w:rsid w:val="003134F5"/>
    <w:rsid w:val="003228FD"/>
    <w:rsid w:val="003247E0"/>
    <w:rsid w:val="0033357C"/>
    <w:rsid w:val="00344281"/>
    <w:rsid w:val="00351B85"/>
    <w:rsid w:val="00357BF7"/>
    <w:rsid w:val="00372028"/>
    <w:rsid w:val="003731BC"/>
    <w:rsid w:val="00375BDF"/>
    <w:rsid w:val="00382FAF"/>
    <w:rsid w:val="00385C82"/>
    <w:rsid w:val="00386B61"/>
    <w:rsid w:val="003A0AB1"/>
    <w:rsid w:val="003B27DC"/>
    <w:rsid w:val="003B68BB"/>
    <w:rsid w:val="003C5238"/>
    <w:rsid w:val="003D2971"/>
    <w:rsid w:val="003E16CF"/>
    <w:rsid w:val="003E2B02"/>
    <w:rsid w:val="003E34C0"/>
    <w:rsid w:val="003E452B"/>
    <w:rsid w:val="003F18FF"/>
    <w:rsid w:val="003F5028"/>
    <w:rsid w:val="003F5761"/>
    <w:rsid w:val="00413FD9"/>
    <w:rsid w:val="004313F0"/>
    <w:rsid w:val="00453B8A"/>
    <w:rsid w:val="00470C95"/>
    <w:rsid w:val="00471EFB"/>
    <w:rsid w:val="004824EC"/>
    <w:rsid w:val="004B05FD"/>
    <w:rsid w:val="004B177C"/>
    <w:rsid w:val="004C1CAC"/>
    <w:rsid w:val="004C2AB4"/>
    <w:rsid w:val="004C5B6F"/>
    <w:rsid w:val="004D41E5"/>
    <w:rsid w:val="004D6850"/>
    <w:rsid w:val="004E1516"/>
    <w:rsid w:val="004E4778"/>
    <w:rsid w:val="004F08FB"/>
    <w:rsid w:val="004F38C6"/>
    <w:rsid w:val="00506382"/>
    <w:rsid w:val="005163C0"/>
    <w:rsid w:val="0052503F"/>
    <w:rsid w:val="005301B0"/>
    <w:rsid w:val="00544512"/>
    <w:rsid w:val="00550AD3"/>
    <w:rsid w:val="00557E87"/>
    <w:rsid w:val="005643AE"/>
    <w:rsid w:val="005711B0"/>
    <w:rsid w:val="00580202"/>
    <w:rsid w:val="00597B89"/>
    <w:rsid w:val="005A1A81"/>
    <w:rsid w:val="005A20AA"/>
    <w:rsid w:val="005A44EE"/>
    <w:rsid w:val="005C4E0B"/>
    <w:rsid w:val="005D28D1"/>
    <w:rsid w:val="00601522"/>
    <w:rsid w:val="00605949"/>
    <w:rsid w:val="006061F0"/>
    <w:rsid w:val="00623A96"/>
    <w:rsid w:val="006373C0"/>
    <w:rsid w:val="00642B8D"/>
    <w:rsid w:val="0064372F"/>
    <w:rsid w:val="00692B6B"/>
    <w:rsid w:val="006B7505"/>
    <w:rsid w:val="006C73EC"/>
    <w:rsid w:val="006E4D38"/>
    <w:rsid w:val="006F66B6"/>
    <w:rsid w:val="00701B33"/>
    <w:rsid w:val="00712DFA"/>
    <w:rsid w:val="007130F0"/>
    <w:rsid w:val="00714505"/>
    <w:rsid w:val="007372C2"/>
    <w:rsid w:val="00744598"/>
    <w:rsid w:val="00752B11"/>
    <w:rsid w:val="00757701"/>
    <w:rsid w:val="00770C60"/>
    <w:rsid w:val="00797856"/>
    <w:rsid w:val="007B544A"/>
    <w:rsid w:val="007C1F56"/>
    <w:rsid w:val="007C48AD"/>
    <w:rsid w:val="007C5E08"/>
    <w:rsid w:val="007D14BC"/>
    <w:rsid w:val="007D3A66"/>
    <w:rsid w:val="007D596F"/>
    <w:rsid w:val="007D6057"/>
    <w:rsid w:val="007E46CF"/>
    <w:rsid w:val="007E5FD3"/>
    <w:rsid w:val="007E64C4"/>
    <w:rsid w:val="007F25F0"/>
    <w:rsid w:val="007F4B22"/>
    <w:rsid w:val="008102BD"/>
    <w:rsid w:val="008105AF"/>
    <w:rsid w:val="00817595"/>
    <w:rsid w:val="00826606"/>
    <w:rsid w:val="00827D75"/>
    <w:rsid w:val="00840F6C"/>
    <w:rsid w:val="008444E5"/>
    <w:rsid w:val="0085077C"/>
    <w:rsid w:val="00891925"/>
    <w:rsid w:val="008A3830"/>
    <w:rsid w:val="008A45A4"/>
    <w:rsid w:val="008B160B"/>
    <w:rsid w:val="008B3D51"/>
    <w:rsid w:val="008C0524"/>
    <w:rsid w:val="008D2152"/>
    <w:rsid w:val="008D56C9"/>
    <w:rsid w:val="008E5645"/>
    <w:rsid w:val="00922FD3"/>
    <w:rsid w:val="00923768"/>
    <w:rsid w:val="00924521"/>
    <w:rsid w:val="00935908"/>
    <w:rsid w:val="00953EDE"/>
    <w:rsid w:val="009626C4"/>
    <w:rsid w:val="00967C45"/>
    <w:rsid w:val="00980C5A"/>
    <w:rsid w:val="009820F4"/>
    <w:rsid w:val="009824C8"/>
    <w:rsid w:val="009A60B2"/>
    <w:rsid w:val="009E0E45"/>
    <w:rsid w:val="009F25C7"/>
    <w:rsid w:val="009F4320"/>
    <w:rsid w:val="00A0799D"/>
    <w:rsid w:val="00A20F5A"/>
    <w:rsid w:val="00A46939"/>
    <w:rsid w:val="00A562DB"/>
    <w:rsid w:val="00A642B0"/>
    <w:rsid w:val="00A71412"/>
    <w:rsid w:val="00A93121"/>
    <w:rsid w:val="00AC1D05"/>
    <w:rsid w:val="00AD656F"/>
    <w:rsid w:val="00AE0A6B"/>
    <w:rsid w:val="00AF1CC6"/>
    <w:rsid w:val="00AF328E"/>
    <w:rsid w:val="00AF3C0C"/>
    <w:rsid w:val="00B13E7C"/>
    <w:rsid w:val="00B31883"/>
    <w:rsid w:val="00B807DC"/>
    <w:rsid w:val="00B81C6C"/>
    <w:rsid w:val="00B857A7"/>
    <w:rsid w:val="00BB7190"/>
    <w:rsid w:val="00BC02B1"/>
    <w:rsid w:val="00BD6EF5"/>
    <w:rsid w:val="00BE14E2"/>
    <w:rsid w:val="00BF1EA1"/>
    <w:rsid w:val="00C105AF"/>
    <w:rsid w:val="00C21A3D"/>
    <w:rsid w:val="00C47707"/>
    <w:rsid w:val="00C60A04"/>
    <w:rsid w:val="00C73D0F"/>
    <w:rsid w:val="00C815B0"/>
    <w:rsid w:val="00C90084"/>
    <w:rsid w:val="00C977B3"/>
    <w:rsid w:val="00CA4E1B"/>
    <w:rsid w:val="00CB3E0F"/>
    <w:rsid w:val="00CB6411"/>
    <w:rsid w:val="00CC3F10"/>
    <w:rsid w:val="00CD0507"/>
    <w:rsid w:val="00CD64AD"/>
    <w:rsid w:val="00CF2FE6"/>
    <w:rsid w:val="00CF324C"/>
    <w:rsid w:val="00D02723"/>
    <w:rsid w:val="00D0706A"/>
    <w:rsid w:val="00D07543"/>
    <w:rsid w:val="00D12718"/>
    <w:rsid w:val="00D31F5B"/>
    <w:rsid w:val="00D44D28"/>
    <w:rsid w:val="00D46AC0"/>
    <w:rsid w:val="00D478D6"/>
    <w:rsid w:val="00D57ADC"/>
    <w:rsid w:val="00D57B1E"/>
    <w:rsid w:val="00D603E1"/>
    <w:rsid w:val="00D66795"/>
    <w:rsid w:val="00D754EC"/>
    <w:rsid w:val="00D7636F"/>
    <w:rsid w:val="00D80A3C"/>
    <w:rsid w:val="00D8150C"/>
    <w:rsid w:val="00D94626"/>
    <w:rsid w:val="00DA02FC"/>
    <w:rsid w:val="00DB1FD0"/>
    <w:rsid w:val="00DB240C"/>
    <w:rsid w:val="00DB6F50"/>
    <w:rsid w:val="00DB708A"/>
    <w:rsid w:val="00DD2B9C"/>
    <w:rsid w:val="00DF683E"/>
    <w:rsid w:val="00E11064"/>
    <w:rsid w:val="00E2038D"/>
    <w:rsid w:val="00E22A18"/>
    <w:rsid w:val="00E22E98"/>
    <w:rsid w:val="00E23F1E"/>
    <w:rsid w:val="00E264A6"/>
    <w:rsid w:val="00E27A3A"/>
    <w:rsid w:val="00E32DDB"/>
    <w:rsid w:val="00E41246"/>
    <w:rsid w:val="00E55EDB"/>
    <w:rsid w:val="00E75568"/>
    <w:rsid w:val="00E83C1E"/>
    <w:rsid w:val="00EA0536"/>
    <w:rsid w:val="00EB0748"/>
    <w:rsid w:val="00EB0E05"/>
    <w:rsid w:val="00EB1EAD"/>
    <w:rsid w:val="00EC1990"/>
    <w:rsid w:val="00EC2773"/>
    <w:rsid w:val="00EC2C51"/>
    <w:rsid w:val="00ED04D3"/>
    <w:rsid w:val="00ED2A1E"/>
    <w:rsid w:val="00ED3239"/>
    <w:rsid w:val="00EE0C3F"/>
    <w:rsid w:val="00EE28D6"/>
    <w:rsid w:val="00F0051D"/>
    <w:rsid w:val="00F11440"/>
    <w:rsid w:val="00F12A0D"/>
    <w:rsid w:val="00F22FAD"/>
    <w:rsid w:val="00F31EF2"/>
    <w:rsid w:val="00F40F14"/>
    <w:rsid w:val="00F42E2B"/>
    <w:rsid w:val="00F52647"/>
    <w:rsid w:val="00F826B1"/>
    <w:rsid w:val="00F91A8F"/>
    <w:rsid w:val="00FB0BBD"/>
    <w:rsid w:val="00FB60C0"/>
    <w:rsid w:val="00FC2A8C"/>
    <w:rsid w:val="00FE504F"/>
    <w:rsid w:val="00FF11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15:docId w15:val="{741C3304-6EBE-4BEF-AB47-D3DBD29D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FD3"/>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922FD3"/>
    <w:pPr>
      <w:keepNext/>
      <w:jc w:val="center"/>
      <w:outlineLvl w:val="0"/>
    </w:pPr>
    <w:rPr>
      <w:rFonts w:ascii="Arial" w:hAnsi="Arial" w:cs="Arial"/>
      <w:b/>
      <w:bCs/>
      <w:sz w:val="36"/>
      <w:szCs w:val="36"/>
      <w:u w:val="single"/>
    </w:rPr>
  </w:style>
  <w:style w:type="paragraph" w:styleId="Heading2">
    <w:name w:val="heading 2"/>
    <w:basedOn w:val="Normal"/>
    <w:next w:val="Normal"/>
    <w:qFormat/>
    <w:rsid w:val="00922FD3"/>
    <w:pPr>
      <w:keepNext/>
      <w:tabs>
        <w:tab w:val="left" w:pos="-720"/>
        <w:tab w:val="left" w:pos="1656"/>
        <w:tab w:val="right" w:pos="10200"/>
      </w:tabs>
      <w:ind w:firstLine="1260"/>
      <w:outlineLvl w:val="1"/>
    </w:pPr>
    <w:rPr>
      <w:rFonts w:ascii="Times New Roman" w:hAnsi="Times New Roman"/>
      <w:b/>
      <w:bCs/>
      <w:sz w:val="28"/>
      <w:szCs w:val="28"/>
    </w:rPr>
  </w:style>
  <w:style w:type="paragraph" w:styleId="Heading3">
    <w:name w:val="heading 3"/>
    <w:basedOn w:val="Normal"/>
    <w:next w:val="Normal"/>
    <w:qFormat/>
    <w:rsid w:val="00922FD3"/>
    <w:pPr>
      <w:keepNext/>
      <w:tabs>
        <w:tab w:val="left" w:pos="-720"/>
        <w:tab w:val="left" w:pos="1656"/>
        <w:tab w:val="right" w:pos="10200"/>
      </w:tabs>
      <w:ind w:firstLine="1260"/>
      <w:outlineLvl w:val="2"/>
    </w:pPr>
    <w:rPr>
      <w:rFonts w:ascii="Times New Roman" w:hAnsi="Times New Roman"/>
      <w:b/>
      <w:bCs/>
      <w:sz w:val="26"/>
      <w:szCs w:val="26"/>
    </w:rPr>
  </w:style>
  <w:style w:type="paragraph" w:styleId="Heading4">
    <w:name w:val="heading 4"/>
    <w:basedOn w:val="Normal"/>
    <w:next w:val="Normal"/>
    <w:qFormat/>
    <w:rsid w:val="00922FD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3"/>
    </w:pPr>
    <w:rPr>
      <w:rFonts w:ascii="Times New Roman" w:hAnsi="Times New Roman"/>
      <w:b/>
      <w:bCs/>
      <w:sz w:val="28"/>
      <w:szCs w:val="28"/>
    </w:rPr>
  </w:style>
  <w:style w:type="paragraph" w:styleId="Heading5">
    <w:name w:val="heading 5"/>
    <w:basedOn w:val="Normal"/>
    <w:next w:val="Normal"/>
    <w:qFormat/>
    <w:rsid w:val="00922FD3"/>
    <w:pPr>
      <w:keepNext/>
      <w:jc w:val="center"/>
      <w:outlineLvl w:val="4"/>
    </w:pPr>
    <w:rPr>
      <w:rFonts w:ascii="Times New Roman" w:hAnsi="Times New Roman"/>
      <w:i/>
      <w:iCs/>
    </w:rPr>
  </w:style>
  <w:style w:type="paragraph" w:styleId="Heading6">
    <w:name w:val="heading 6"/>
    <w:basedOn w:val="Normal"/>
    <w:next w:val="Normal"/>
    <w:qFormat/>
    <w:rsid w:val="00922FD3"/>
    <w:pPr>
      <w:keepNext/>
      <w:tabs>
        <w:tab w:val="left" w:pos="360"/>
        <w:tab w:val="left" w:pos="540"/>
        <w:tab w:val="left" w:pos="1260"/>
        <w:tab w:val="left" w:pos="1980"/>
        <w:tab w:val="left" w:pos="2880"/>
        <w:tab w:val="left" w:pos="3420"/>
        <w:tab w:val="left" w:pos="4140"/>
        <w:tab w:val="left" w:pos="4860"/>
        <w:tab w:val="left" w:pos="5580"/>
        <w:tab w:val="left" w:pos="6300"/>
        <w:tab w:val="left" w:pos="7020"/>
        <w:tab w:val="left" w:pos="7740"/>
        <w:tab w:val="left" w:pos="8460"/>
        <w:tab w:val="left" w:pos="9180"/>
        <w:tab w:val="left" w:pos="9900"/>
        <w:tab w:val="left" w:pos="10620"/>
      </w:tabs>
      <w:ind w:left="540" w:right="540" w:firstLine="2340"/>
      <w:jc w:val="center"/>
      <w:outlineLvl w:val="5"/>
    </w:pPr>
    <w:rPr>
      <w:rFonts w:ascii="Times New Roman" w:hAnsi="Times New Roman"/>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22FD3"/>
  </w:style>
  <w:style w:type="paragraph" w:styleId="Header">
    <w:name w:val="header"/>
    <w:basedOn w:val="Normal"/>
    <w:rsid w:val="00922FD3"/>
    <w:pPr>
      <w:tabs>
        <w:tab w:val="center" w:pos="4320"/>
        <w:tab w:val="right" w:pos="8640"/>
      </w:tabs>
    </w:pPr>
  </w:style>
  <w:style w:type="paragraph" w:styleId="Footer">
    <w:name w:val="footer"/>
    <w:basedOn w:val="Normal"/>
    <w:link w:val="FooterChar"/>
    <w:uiPriority w:val="99"/>
    <w:rsid w:val="00922FD3"/>
    <w:pPr>
      <w:tabs>
        <w:tab w:val="center" w:pos="4320"/>
        <w:tab w:val="right" w:pos="8640"/>
      </w:tabs>
    </w:pPr>
  </w:style>
  <w:style w:type="paragraph" w:styleId="Caption">
    <w:name w:val="caption"/>
    <w:basedOn w:val="Normal"/>
    <w:next w:val="Normal"/>
    <w:qFormat/>
    <w:rsid w:val="00922FD3"/>
    <w:pPr>
      <w:jc w:val="center"/>
    </w:pPr>
    <w:rPr>
      <w:rFonts w:ascii="Times New Roman" w:hAnsi="Times New Roman"/>
      <w:b/>
      <w:bCs/>
      <w:sz w:val="20"/>
    </w:rPr>
  </w:style>
  <w:style w:type="paragraph" w:styleId="BodyText">
    <w:name w:val="Body Text"/>
    <w:basedOn w:val="Normal"/>
    <w:rsid w:val="0092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Times New Roman" w:hAnsi="Times New Roman"/>
    </w:rPr>
  </w:style>
  <w:style w:type="paragraph" w:styleId="BodyText2">
    <w:name w:val="Body Text 2"/>
    <w:basedOn w:val="Normal"/>
    <w:rsid w:val="0092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Times New Roman" w:hAnsi="Times New Roman"/>
    </w:rPr>
  </w:style>
  <w:style w:type="character" w:styleId="Hyperlink">
    <w:name w:val="Hyperlink"/>
    <w:basedOn w:val="DefaultParagraphFont"/>
    <w:rsid w:val="00922FD3"/>
    <w:rPr>
      <w:color w:val="0000FF"/>
      <w:u w:val="single"/>
    </w:rPr>
  </w:style>
  <w:style w:type="character" w:styleId="PageNumber">
    <w:name w:val="page number"/>
    <w:basedOn w:val="DefaultParagraphFont"/>
    <w:rsid w:val="00922FD3"/>
  </w:style>
  <w:style w:type="paragraph" w:styleId="Title">
    <w:name w:val="Title"/>
    <w:basedOn w:val="Normal"/>
    <w:link w:val="TitleChar"/>
    <w:qFormat/>
    <w:rsid w:val="00CB6411"/>
    <w:pPr>
      <w:jc w:val="center"/>
    </w:pPr>
    <w:rPr>
      <w:rFonts w:ascii="Times New Roman" w:hAnsi="Times New Roman"/>
      <w:b/>
      <w:bCs/>
      <w:szCs w:val="28"/>
    </w:rPr>
  </w:style>
  <w:style w:type="paragraph" w:styleId="BalloonText">
    <w:name w:val="Balloon Text"/>
    <w:basedOn w:val="Normal"/>
    <w:semiHidden/>
    <w:rsid w:val="00D12718"/>
    <w:rPr>
      <w:rFonts w:ascii="Tahoma" w:hAnsi="Tahoma" w:cs="Tahoma"/>
      <w:sz w:val="16"/>
      <w:szCs w:val="16"/>
    </w:rPr>
  </w:style>
  <w:style w:type="character" w:customStyle="1" w:styleId="FooterChar">
    <w:name w:val="Footer Char"/>
    <w:basedOn w:val="DefaultParagraphFont"/>
    <w:link w:val="Footer"/>
    <w:uiPriority w:val="99"/>
    <w:rsid w:val="00605949"/>
    <w:rPr>
      <w:rFonts w:ascii="Courier" w:hAnsi="Courier"/>
      <w:sz w:val="24"/>
      <w:szCs w:val="24"/>
    </w:rPr>
  </w:style>
  <w:style w:type="paragraph" w:styleId="ListParagraph">
    <w:name w:val="List Paragraph"/>
    <w:basedOn w:val="Normal"/>
    <w:uiPriority w:val="34"/>
    <w:qFormat/>
    <w:rsid w:val="001045AC"/>
    <w:pPr>
      <w:ind w:left="720"/>
    </w:pPr>
  </w:style>
  <w:style w:type="paragraph" w:styleId="HTMLPreformatted">
    <w:name w:val="HTML Preformatted"/>
    <w:basedOn w:val="Normal"/>
    <w:link w:val="HTMLPreformattedChar"/>
    <w:uiPriority w:val="99"/>
    <w:unhideWhenUsed/>
    <w:rsid w:val="00BF1E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F1EA1"/>
    <w:rPr>
      <w:rFonts w:ascii="Courier New" w:hAnsi="Courier New" w:cs="Courier New"/>
    </w:rPr>
  </w:style>
  <w:style w:type="character" w:customStyle="1" w:styleId="TitleChar">
    <w:name w:val="Title Char"/>
    <w:basedOn w:val="DefaultParagraphFont"/>
    <w:link w:val="Title"/>
    <w:rsid w:val="002F40FE"/>
    <w:rPr>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10497">
      <w:bodyDiv w:val="1"/>
      <w:marLeft w:val="0"/>
      <w:marRight w:val="0"/>
      <w:marTop w:val="0"/>
      <w:marBottom w:val="0"/>
      <w:divBdr>
        <w:top w:val="none" w:sz="0" w:space="0" w:color="auto"/>
        <w:left w:val="none" w:sz="0" w:space="0" w:color="auto"/>
        <w:bottom w:val="none" w:sz="0" w:space="0" w:color="auto"/>
        <w:right w:val="none" w:sz="0" w:space="0" w:color="auto"/>
      </w:divBdr>
    </w:div>
    <w:div w:id="534541481">
      <w:bodyDiv w:val="1"/>
      <w:marLeft w:val="0"/>
      <w:marRight w:val="0"/>
      <w:marTop w:val="0"/>
      <w:marBottom w:val="0"/>
      <w:divBdr>
        <w:top w:val="none" w:sz="0" w:space="0" w:color="auto"/>
        <w:left w:val="none" w:sz="0" w:space="0" w:color="auto"/>
        <w:bottom w:val="none" w:sz="0" w:space="0" w:color="auto"/>
        <w:right w:val="none" w:sz="0" w:space="0" w:color="auto"/>
      </w:divBdr>
    </w:div>
    <w:div w:id="1078869657">
      <w:bodyDiv w:val="1"/>
      <w:marLeft w:val="0"/>
      <w:marRight w:val="0"/>
      <w:marTop w:val="0"/>
      <w:marBottom w:val="0"/>
      <w:divBdr>
        <w:top w:val="none" w:sz="0" w:space="0" w:color="auto"/>
        <w:left w:val="none" w:sz="0" w:space="0" w:color="auto"/>
        <w:bottom w:val="none" w:sz="0" w:space="0" w:color="auto"/>
        <w:right w:val="none" w:sz="0" w:space="0" w:color="auto"/>
      </w:divBdr>
    </w:div>
    <w:div w:id="1093628670">
      <w:bodyDiv w:val="1"/>
      <w:marLeft w:val="0"/>
      <w:marRight w:val="0"/>
      <w:marTop w:val="0"/>
      <w:marBottom w:val="0"/>
      <w:divBdr>
        <w:top w:val="none" w:sz="0" w:space="0" w:color="auto"/>
        <w:left w:val="none" w:sz="0" w:space="0" w:color="auto"/>
        <w:bottom w:val="none" w:sz="0" w:space="0" w:color="auto"/>
        <w:right w:val="none" w:sz="0" w:space="0" w:color="auto"/>
      </w:divBdr>
    </w:div>
    <w:div w:id="1418021807">
      <w:bodyDiv w:val="1"/>
      <w:marLeft w:val="0"/>
      <w:marRight w:val="0"/>
      <w:marTop w:val="0"/>
      <w:marBottom w:val="0"/>
      <w:divBdr>
        <w:top w:val="none" w:sz="0" w:space="0" w:color="auto"/>
        <w:left w:val="none" w:sz="0" w:space="0" w:color="auto"/>
        <w:bottom w:val="none" w:sz="0" w:space="0" w:color="auto"/>
        <w:right w:val="none" w:sz="0" w:space="0" w:color="auto"/>
      </w:divBdr>
    </w:div>
    <w:div w:id="210052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0DA6E-496F-4CE4-949D-306814BB6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5</Pages>
  <Words>2044</Words>
  <Characters>11276</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DEPARTMENT OF BUILDING INSPECTION</vt:lpstr>
    </vt:vector>
  </TitlesOfParts>
  <Company>SF DBI</Company>
  <LinksUpToDate>false</LinksUpToDate>
  <CharactersWithSpaces>13294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BUILDING INSPECTION</dc:title>
  <dc:subject/>
  <dc:creator>jwyip</dc:creator>
  <cp:keywords/>
  <dc:description/>
  <cp:lastModifiedBy>Ken J. Hu</cp:lastModifiedBy>
  <cp:revision>12</cp:revision>
  <cp:lastPrinted>2018-10-16T23:09:00Z</cp:lastPrinted>
  <dcterms:created xsi:type="dcterms:W3CDTF">2016-07-27T18:30:00Z</dcterms:created>
  <dcterms:modified xsi:type="dcterms:W3CDTF">2018-10-17T17:10:00Z</dcterms:modified>
</cp:coreProperties>
</file>