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DC33D" w14:textId="77777777"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14:paraId="6D39052B" w14:textId="023A9CBB" w:rsidR="0006735B" w:rsidRDefault="00CD074A" w:rsidP="00F014A0">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ight="1008"/>
        <w:jc w:val="right"/>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1D9B524E" w14:textId="77777777" w:rsidR="00F014A0" w:rsidRPr="005524F4" w:rsidRDefault="00F014A0" w:rsidP="00F014A0">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ight="1008"/>
        <w:jc w:val="right"/>
        <w:rPr>
          <w:rFonts w:ascii="Arial" w:hAnsi="Arial" w:cs="Arial"/>
          <w:b/>
          <w:bCs/>
        </w:rPr>
      </w:pPr>
    </w:p>
    <w:p w14:paraId="3F883A0F" w14:textId="77777777" w:rsidR="000527C6" w:rsidRPr="00AD70C9" w:rsidRDefault="000527C6" w:rsidP="0006735B">
      <w:pPr>
        <w:pStyle w:val="Title"/>
        <w:rPr>
          <w:rFonts w:ascii="Arial" w:hAnsi="Arial" w:cs="Arial"/>
          <w:szCs w:val="24"/>
        </w:rPr>
      </w:pPr>
      <w:r w:rsidRPr="00AD70C9">
        <w:rPr>
          <w:rFonts w:ascii="Arial" w:hAnsi="Arial" w:cs="Arial"/>
          <w:szCs w:val="24"/>
        </w:rPr>
        <w:t>INFORMATION SHEET</w:t>
      </w:r>
    </w:p>
    <w:p w14:paraId="6828199A" w14:textId="77777777" w:rsidR="007C48AD" w:rsidRPr="00CD074A" w:rsidRDefault="007C48AD" w:rsidP="0006735B">
      <w:pPr>
        <w:pBdr>
          <w:bottom w:val="single" w:sz="24" w:space="1" w:color="auto"/>
        </w:pBdr>
        <w:tabs>
          <w:tab w:val="left" w:pos="3000"/>
        </w:tabs>
        <w:rPr>
          <w:rFonts w:ascii="Arial" w:hAnsi="Arial" w:cs="Arial"/>
          <w:b/>
          <w:bCs/>
          <w:sz w:val="16"/>
          <w:szCs w:val="16"/>
        </w:rPr>
      </w:pPr>
    </w:p>
    <w:p w14:paraId="656B2613" w14:textId="77777777" w:rsidR="00CB6411" w:rsidRPr="00CD074A" w:rsidRDefault="00CB6411" w:rsidP="0006735B">
      <w:pPr>
        <w:rPr>
          <w:rFonts w:ascii="Arial" w:hAnsi="Arial" w:cs="Arial"/>
          <w:b/>
          <w:bCs/>
          <w:sz w:val="16"/>
          <w:szCs w:val="16"/>
        </w:rPr>
      </w:pPr>
    </w:p>
    <w:p w14:paraId="5AA08DC7" w14:textId="506A1D52" w:rsidR="00CB6411" w:rsidRPr="00AD70C9" w:rsidRDefault="00F11440" w:rsidP="0006735B">
      <w:pPr>
        <w:tabs>
          <w:tab w:val="left" w:pos="2520"/>
        </w:tabs>
        <w:rPr>
          <w:rFonts w:ascii="Arial" w:hAnsi="Arial" w:cs="Arial"/>
          <w:b/>
          <w:bCs/>
          <w:lang w:eastAsia="zh-TW"/>
        </w:rPr>
      </w:pPr>
      <w:r w:rsidRPr="00AD70C9">
        <w:rPr>
          <w:rFonts w:ascii="Arial" w:hAnsi="Arial" w:cs="Arial"/>
          <w:b/>
          <w:bCs/>
        </w:rPr>
        <w:t xml:space="preserve">NO.  </w:t>
      </w:r>
      <w:r w:rsidR="007F0756" w:rsidRPr="00AD70C9">
        <w:rPr>
          <w:rFonts w:ascii="Arial" w:hAnsi="Arial" w:cs="Arial"/>
          <w:b/>
          <w:bCs/>
          <w:lang w:eastAsia="zh-TW"/>
        </w:rPr>
        <w:t>DA-</w:t>
      </w:r>
      <w:r w:rsidR="00A55DE1">
        <w:rPr>
          <w:rFonts w:ascii="Arial" w:hAnsi="Arial" w:cs="Arial"/>
          <w:b/>
          <w:bCs/>
          <w:lang w:eastAsia="zh-TW"/>
        </w:rPr>
        <w:t>15</w:t>
      </w:r>
    </w:p>
    <w:p w14:paraId="5C6BF431" w14:textId="77777777" w:rsidR="00CB6411" w:rsidRPr="0006735B" w:rsidRDefault="00CB6411" w:rsidP="0006735B">
      <w:pPr>
        <w:rPr>
          <w:rFonts w:ascii="Arial" w:hAnsi="Arial" w:cs="Arial"/>
          <w:b/>
          <w:bCs/>
          <w:sz w:val="22"/>
          <w:szCs w:val="22"/>
        </w:rPr>
      </w:pPr>
    </w:p>
    <w:p w14:paraId="3483E108" w14:textId="606DC520" w:rsidR="00CB6411" w:rsidRPr="0006735B" w:rsidRDefault="00CB6411" w:rsidP="00DF38AB">
      <w:pPr>
        <w:pStyle w:val="Header"/>
        <w:tabs>
          <w:tab w:val="clear" w:pos="4320"/>
          <w:tab w:val="clear" w:pos="8640"/>
          <w:tab w:val="left" w:pos="2340"/>
          <w:tab w:val="left" w:pos="2610"/>
        </w:tabs>
        <w:ind w:left="2700" w:hanging="2700"/>
        <w:rPr>
          <w:rFonts w:ascii="Arial" w:hAnsi="Arial" w:cs="Arial"/>
          <w:bCs/>
          <w:sz w:val="22"/>
          <w:szCs w:val="22"/>
          <w:lang w:eastAsia="zh-TW"/>
        </w:rPr>
      </w:pPr>
      <w:r w:rsidRPr="0006735B">
        <w:rPr>
          <w:rFonts w:ascii="Arial" w:hAnsi="Arial" w:cs="Arial"/>
          <w:b/>
          <w:bCs/>
          <w:sz w:val="22"/>
          <w:szCs w:val="22"/>
        </w:rPr>
        <w:t>DATE</w:t>
      </w:r>
      <w:r w:rsidRPr="0006735B">
        <w:rPr>
          <w:rFonts w:ascii="Arial" w:hAnsi="Arial" w:cs="Arial"/>
          <w:b/>
          <w:bCs/>
          <w:sz w:val="22"/>
          <w:szCs w:val="22"/>
        </w:rPr>
        <w:tab/>
        <w:t>:</w:t>
      </w:r>
      <w:r w:rsidRPr="0006735B">
        <w:rPr>
          <w:rFonts w:ascii="Arial" w:hAnsi="Arial" w:cs="Arial"/>
          <w:b/>
          <w:bCs/>
          <w:sz w:val="22"/>
          <w:szCs w:val="22"/>
        </w:rPr>
        <w:tab/>
      </w:r>
      <w:r w:rsidR="007D14BC" w:rsidRPr="0006735B">
        <w:rPr>
          <w:rFonts w:ascii="Arial" w:hAnsi="Arial" w:cs="Arial"/>
          <w:b/>
          <w:bCs/>
          <w:sz w:val="22"/>
          <w:szCs w:val="22"/>
        </w:rPr>
        <w:t xml:space="preserve"> </w:t>
      </w:r>
      <w:r w:rsidR="00915814">
        <w:rPr>
          <w:rFonts w:ascii="Arial" w:hAnsi="Arial" w:cs="Arial"/>
          <w:bCs/>
          <w:sz w:val="22"/>
          <w:szCs w:val="22"/>
          <w:lang w:eastAsia="zh-TW"/>
        </w:rPr>
        <w:t>November 7</w:t>
      </w:r>
      <w:r w:rsidR="00F014A0">
        <w:rPr>
          <w:rFonts w:ascii="Arial" w:hAnsi="Arial" w:cs="Arial"/>
          <w:bCs/>
          <w:sz w:val="22"/>
          <w:szCs w:val="22"/>
          <w:lang w:eastAsia="zh-TW"/>
        </w:rPr>
        <w:t>, 2016</w:t>
      </w:r>
    </w:p>
    <w:p w14:paraId="425CB298" w14:textId="77777777" w:rsidR="00CB6411" w:rsidRPr="0006735B" w:rsidRDefault="00CB6411" w:rsidP="00DF38AB">
      <w:pPr>
        <w:tabs>
          <w:tab w:val="left" w:pos="2160"/>
          <w:tab w:val="left" w:pos="2340"/>
          <w:tab w:val="left" w:pos="2610"/>
        </w:tabs>
        <w:ind w:left="2700" w:hanging="2700"/>
        <w:rPr>
          <w:rFonts w:ascii="Arial" w:hAnsi="Arial" w:cs="Arial"/>
          <w:b/>
          <w:bCs/>
          <w:sz w:val="22"/>
          <w:szCs w:val="22"/>
        </w:rPr>
      </w:pPr>
      <w:bookmarkStart w:id="0" w:name="_GoBack"/>
      <w:bookmarkEnd w:id="0"/>
      <w:permStart w:id="1275073011" w:edGrp="everyone"/>
      <w:permEnd w:id="1275073011"/>
    </w:p>
    <w:p w14:paraId="793C3E04" w14:textId="77777777" w:rsidR="00CB6411" w:rsidRPr="0006735B" w:rsidRDefault="004824EC" w:rsidP="00DF38AB">
      <w:pPr>
        <w:tabs>
          <w:tab w:val="left" w:pos="2340"/>
          <w:tab w:val="left" w:pos="2610"/>
        </w:tabs>
        <w:ind w:left="2700" w:hanging="2700"/>
        <w:rPr>
          <w:rFonts w:ascii="Arial" w:hAnsi="Arial" w:cs="Arial"/>
          <w:b/>
          <w:bCs/>
          <w:sz w:val="22"/>
          <w:szCs w:val="22"/>
        </w:rPr>
      </w:pPr>
      <w:r w:rsidRPr="0006735B">
        <w:rPr>
          <w:rFonts w:ascii="Arial" w:hAnsi="Arial" w:cs="Arial"/>
          <w:b/>
          <w:bCs/>
          <w:sz w:val="22"/>
          <w:szCs w:val="22"/>
        </w:rPr>
        <w:t>CATEGORY</w:t>
      </w:r>
      <w:r w:rsidR="00CB6411" w:rsidRPr="0006735B">
        <w:rPr>
          <w:rFonts w:ascii="Arial" w:hAnsi="Arial" w:cs="Arial"/>
          <w:b/>
          <w:bCs/>
          <w:sz w:val="22"/>
          <w:szCs w:val="22"/>
        </w:rPr>
        <w:tab/>
        <w:t>:</w:t>
      </w:r>
      <w:r w:rsidR="00CB6411" w:rsidRPr="0006735B">
        <w:rPr>
          <w:rFonts w:ascii="Arial" w:hAnsi="Arial" w:cs="Arial"/>
          <w:b/>
          <w:bCs/>
          <w:sz w:val="22"/>
          <w:szCs w:val="22"/>
        </w:rPr>
        <w:tab/>
      </w:r>
      <w:r w:rsidR="005A20AA" w:rsidRPr="0006735B">
        <w:rPr>
          <w:rFonts w:ascii="Arial" w:hAnsi="Arial" w:cs="Arial"/>
          <w:b/>
          <w:bCs/>
          <w:sz w:val="22"/>
          <w:szCs w:val="22"/>
        </w:rPr>
        <w:t xml:space="preserve"> </w:t>
      </w:r>
      <w:r w:rsidR="00A65C0D" w:rsidRPr="0006735B">
        <w:rPr>
          <w:rFonts w:ascii="Arial" w:hAnsi="Arial" w:cs="Arial"/>
          <w:bCs/>
          <w:sz w:val="22"/>
          <w:szCs w:val="22"/>
        </w:rPr>
        <w:t>Disabled Access</w:t>
      </w:r>
    </w:p>
    <w:p w14:paraId="172426A0" w14:textId="77777777" w:rsidR="005A20AA" w:rsidRPr="0006735B" w:rsidRDefault="005A20AA" w:rsidP="00DF38AB">
      <w:pPr>
        <w:tabs>
          <w:tab w:val="left" w:pos="2340"/>
          <w:tab w:val="left" w:pos="2610"/>
        </w:tabs>
        <w:ind w:left="2700" w:hanging="2700"/>
        <w:rPr>
          <w:rFonts w:ascii="Arial" w:hAnsi="Arial" w:cs="Arial"/>
          <w:b/>
          <w:bCs/>
          <w:sz w:val="22"/>
          <w:szCs w:val="22"/>
        </w:rPr>
      </w:pPr>
    </w:p>
    <w:p w14:paraId="60EA95AD" w14:textId="5CAFDC46" w:rsidR="00CB6411" w:rsidRPr="0006735B" w:rsidRDefault="004824EC" w:rsidP="00733F45">
      <w:pPr>
        <w:tabs>
          <w:tab w:val="left" w:pos="2340"/>
          <w:tab w:val="left" w:pos="2700"/>
        </w:tabs>
        <w:ind w:left="2700" w:hanging="2700"/>
        <w:rPr>
          <w:rFonts w:ascii="Arial" w:hAnsi="Arial" w:cs="Arial"/>
          <w:b/>
          <w:bCs/>
          <w:sz w:val="22"/>
          <w:szCs w:val="22"/>
          <w:lang w:eastAsia="zh-TW"/>
        </w:rPr>
      </w:pPr>
      <w:r w:rsidRPr="0006735B">
        <w:rPr>
          <w:rFonts w:ascii="Arial" w:hAnsi="Arial" w:cs="Arial"/>
          <w:b/>
          <w:bCs/>
          <w:sz w:val="22"/>
          <w:szCs w:val="22"/>
        </w:rPr>
        <w:t>SUBJECT</w:t>
      </w:r>
      <w:r w:rsidR="00733F45">
        <w:rPr>
          <w:rFonts w:ascii="Arial" w:hAnsi="Arial" w:cs="Arial"/>
          <w:b/>
          <w:bCs/>
          <w:sz w:val="22"/>
          <w:szCs w:val="22"/>
        </w:rPr>
        <w:tab/>
        <w:t>:</w:t>
      </w:r>
      <w:r w:rsidR="00733F45">
        <w:rPr>
          <w:rFonts w:ascii="Arial" w:hAnsi="Arial" w:cs="Arial"/>
          <w:b/>
          <w:bCs/>
          <w:sz w:val="22"/>
          <w:szCs w:val="22"/>
        </w:rPr>
        <w:tab/>
      </w:r>
      <w:r w:rsidR="00CD074A">
        <w:rPr>
          <w:rFonts w:ascii="Arial" w:hAnsi="Arial" w:cs="Arial"/>
          <w:b/>
          <w:bCs/>
          <w:sz w:val="22"/>
          <w:szCs w:val="22"/>
          <w:lang w:eastAsia="zh-TW"/>
        </w:rPr>
        <w:t>Drinking f</w:t>
      </w:r>
      <w:r w:rsidR="00733F45">
        <w:rPr>
          <w:rFonts w:ascii="Arial" w:hAnsi="Arial" w:cs="Arial"/>
          <w:b/>
          <w:bCs/>
          <w:sz w:val="22"/>
          <w:szCs w:val="22"/>
          <w:lang w:eastAsia="zh-TW"/>
        </w:rPr>
        <w:t>ounta</w:t>
      </w:r>
      <w:r w:rsidR="00CD074A">
        <w:rPr>
          <w:rFonts w:ascii="Arial" w:hAnsi="Arial" w:cs="Arial"/>
          <w:b/>
          <w:bCs/>
          <w:sz w:val="22"/>
          <w:szCs w:val="22"/>
          <w:lang w:eastAsia="zh-TW"/>
        </w:rPr>
        <w:t>ins, water c</w:t>
      </w:r>
      <w:r w:rsidR="003956C5">
        <w:rPr>
          <w:rFonts w:ascii="Arial" w:hAnsi="Arial" w:cs="Arial"/>
          <w:b/>
          <w:bCs/>
          <w:sz w:val="22"/>
          <w:szCs w:val="22"/>
          <w:lang w:eastAsia="zh-TW"/>
        </w:rPr>
        <w:t>oole</w:t>
      </w:r>
      <w:r w:rsidR="00CD074A">
        <w:rPr>
          <w:rFonts w:ascii="Arial" w:hAnsi="Arial" w:cs="Arial"/>
          <w:b/>
          <w:bCs/>
          <w:sz w:val="22"/>
          <w:szCs w:val="22"/>
          <w:lang w:eastAsia="zh-TW"/>
        </w:rPr>
        <w:t>rs, break room sinks and b</w:t>
      </w:r>
      <w:r w:rsidR="00733F45">
        <w:rPr>
          <w:rFonts w:ascii="Arial" w:hAnsi="Arial" w:cs="Arial"/>
          <w:b/>
          <w:bCs/>
          <w:sz w:val="22"/>
          <w:szCs w:val="22"/>
          <w:lang w:eastAsia="zh-TW"/>
        </w:rPr>
        <w:t xml:space="preserve">ottle </w:t>
      </w:r>
      <w:r w:rsidR="00CD074A">
        <w:rPr>
          <w:rFonts w:ascii="Arial" w:hAnsi="Arial" w:cs="Arial"/>
          <w:b/>
          <w:bCs/>
          <w:sz w:val="22"/>
          <w:szCs w:val="22"/>
          <w:lang w:eastAsia="zh-TW"/>
        </w:rPr>
        <w:t>f</w:t>
      </w:r>
      <w:r w:rsidR="003956C5">
        <w:rPr>
          <w:rFonts w:ascii="Arial" w:hAnsi="Arial" w:cs="Arial"/>
          <w:b/>
          <w:bCs/>
          <w:sz w:val="22"/>
          <w:szCs w:val="22"/>
          <w:lang w:eastAsia="zh-TW"/>
        </w:rPr>
        <w:t>illers</w:t>
      </w:r>
    </w:p>
    <w:p w14:paraId="227CE79D" w14:textId="77777777" w:rsidR="005A20AA" w:rsidRPr="00CD074A" w:rsidRDefault="005A20AA" w:rsidP="00DF38AB">
      <w:pPr>
        <w:pBdr>
          <w:bottom w:val="single" w:sz="24" w:space="1" w:color="auto"/>
        </w:pBdr>
        <w:tabs>
          <w:tab w:val="left" w:pos="2160"/>
          <w:tab w:val="left" w:pos="2340"/>
          <w:tab w:val="left" w:pos="2610"/>
        </w:tabs>
        <w:ind w:left="2700" w:hanging="2700"/>
        <w:rPr>
          <w:rFonts w:ascii="Arial" w:hAnsi="Arial" w:cs="Arial"/>
          <w:b/>
          <w:bCs/>
          <w:sz w:val="16"/>
          <w:szCs w:val="16"/>
        </w:rPr>
      </w:pPr>
    </w:p>
    <w:p w14:paraId="2CCE3CBD" w14:textId="77777777" w:rsidR="00CB6411" w:rsidRPr="0006735B" w:rsidRDefault="00CB6411" w:rsidP="00DF38AB">
      <w:pPr>
        <w:tabs>
          <w:tab w:val="left" w:pos="1800"/>
          <w:tab w:val="left" w:pos="2160"/>
          <w:tab w:val="left" w:pos="2340"/>
          <w:tab w:val="left" w:pos="2610"/>
        </w:tabs>
        <w:ind w:left="2700" w:hanging="2700"/>
        <w:rPr>
          <w:rFonts w:ascii="Arial" w:hAnsi="Arial" w:cs="Arial"/>
          <w:sz w:val="22"/>
          <w:szCs w:val="22"/>
        </w:rPr>
      </w:pPr>
    </w:p>
    <w:p w14:paraId="7EFCFC2B" w14:textId="77777777" w:rsidR="00714505" w:rsidRPr="0006735B" w:rsidRDefault="00714505" w:rsidP="00DF38AB">
      <w:pPr>
        <w:tabs>
          <w:tab w:val="left" w:pos="2340"/>
          <w:tab w:val="left" w:pos="2610"/>
        </w:tabs>
        <w:ind w:left="2700" w:hanging="2700"/>
        <w:rPr>
          <w:rFonts w:ascii="Arial" w:hAnsi="Arial" w:cs="Arial"/>
          <w:b/>
          <w:bCs/>
          <w:sz w:val="22"/>
          <w:szCs w:val="22"/>
        </w:rPr>
      </w:pPr>
      <w:r w:rsidRPr="0006735B">
        <w:rPr>
          <w:rFonts w:ascii="Arial" w:hAnsi="Arial" w:cs="Arial"/>
          <w:b/>
          <w:bCs/>
          <w:sz w:val="22"/>
          <w:szCs w:val="22"/>
        </w:rPr>
        <w:t xml:space="preserve">SECTIONS </w:t>
      </w:r>
    </w:p>
    <w:p w14:paraId="4A62F1D6" w14:textId="1DE90FE9" w:rsidR="0003313A" w:rsidRPr="008944C4" w:rsidRDefault="00714505" w:rsidP="00DF38AB">
      <w:pPr>
        <w:tabs>
          <w:tab w:val="left" w:pos="2340"/>
          <w:tab w:val="left" w:pos="2700"/>
        </w:tabs>
        <w:ind w:left="2700" w:hanging="2700"/>
        <w:rPr>
          <w:rFonts w:ascii="Arial" w:hAnsi="Arial" w:cs="Arial"/>
          <w:bCs/>
          <w:sz w:val="22"/>
          <w:szCs w:val="22"/>
        </w:rPr>
      </w:pPr>
      <w:r w:rsidRPr="0006735B">
        <w:rPr>
          <w:rFonts w:ascii="Arial" w:hAnsi="Arial" w:cs="Arial"/>
          <w:b/>
          <w:bCs/>
          <w:sz w:val="22"/>
          <w:szCs w:val="22"/>
        </w:rPr>
        <w:t>INVOLVED</w:t>
      </w:r>
      <w:r w:rsidRPr="0006735B">
        <w:rPr>
          <w:rFonts w:ascii="Arial" w:hAnsi="Arial" w:cs="Arial"/>
          <w:b/>
          <w:bCs/>
          <w:sz w:val="22"/>
          <w:szCs w:val="22"/>
        </w:rPr>
        <w:tab/>
        <w:t>:</w:t>
      </w:r>
      <w:r w:rsidR="0006735B">
        <w:rPr>
          <w:rFonts w:ascii="Arial" w:hAnsi="Arial" w:cs="Arial"/>
          <w:b/>
          <w:bCs/>
          <w:sz w:val="22"/>
          <w:szCs w:val="22"/>
        </w:rPr>
        <w:tab/>
      </w:r>
      <w:r w:rsidR="00EA4ED2">
        <w:rPr>
          <w:rFonts w:ascii="Arial" w:hAnsi="Arial" w:cs="Arial"/>
          <w:b/>
          <w:bCs/>
          <w:sz w:val="22"/>
          <w:szCs w:val="22"/>
        </w:rPr>
        <w:t>2013 California</w:t>
      </w:r>
      <w:r w:rsidR="0003313A" w:rsidRPr="0006735B">
        <w:rPr>
          <w:rFonts w:ascii="Arial" w:hAnsi="Arial" w:cs="Arial"/>
          <w:b/>
          <w:bCs/>
          <w:sz w:val="22"/>
          <w:szCs w:val="22"/>
        </w:rPr>
        <w:t xml:space="preserve"> Building Code </w:t>
      </w:r>
      <w:r w:rsidR="00EA4ED2">
        <w:rPr>
          <w:rFonts w:ascii="Arial" w:hAnsi="Arial" w:cs="Arial"/>
          <w:b/>
          <w:bCs/>
          <w:sz w:val="22"/>
          <w:szCs w:val="22"/>
        </w:rPr>
        <w:t>(C</w:t>
      </w:r>
      <w:r w:rsidR="000904B6" w:rsidRPr="0006735B">
        <w:rPr>
          <w:rFonts w:ascii="Arial" w:hAnsi="Arial" w:cs="Arial"/>
          <w:b/>
          <w:bCs/>
          <w:sz w:val="22"/>
          <w:szCs w:val="22"/>
        </w:rPr>
        <w:t xml:space="preserve">BC) </w:t>
      </w:r>
      <w:r w:rsidR="00F1438E" w:rsidRPr="00A86098">
        <w:rPr>
          <w:rFonts w:ascii="Arial" w:hAnsi="Arial" w:cs="Arial"/>
          <w:b/>
          <w:bCs/>
          <w:sz w:val="22"/>
          <w:szCs w:val="22"/>
        </w:rPr>
        <w:t>Sections</w:t>
      </w:r>
      <w:r w:rsidR="00CD074A">
        <w:rPr>
          <w:rFonts w:ascii="Arial" w:hAnsi="Arial" w:cs="Arial"/>
          <w:bCs/>
          <w:sz w:val="22"/>
          <w:szCs w:val="22"/>
        </w:rPr>
        <w:t xml:space="preserve"> </w:t>
      </w:r>
    </w:p>
    <w:p w14:paraId="50E46E17" w14:textId="0B365235" w:rsidR="00EA4ED2" w:rsidRPr="00ED4074" w:rsidRDefault="00ED4074" w:rsidP="00647486">
      <w:pPr>
        <w:tabs>
          <w:tab w:val="left" w:pos="3150"/>
          <w:tab w:val="left" w:pos="4230"/>
        </w:tabs>
        <w:ind w:left="2160" w:firstLine="720"/>
        <w:rPr>
          <w:rFonts w:ascii="Arial" w:hAnsi="Arial" w:cs="Arial"/>
          <w:sz w:val="22"/>
          <w:szCs w:val="22"/>
        </w:rPr>
      </w:pPr>
      <w:r>
        <w:rPr>
          <w:rFonts w:ascii="Arial" w:hAnsi="Arial" w:cs="Arial"/>
          <w:sz w:val="22"/>
          <w:szCs w:val="22"/>
        </w:rPr>
        <w:t xml:space="preserve">-   </w:t>
      </w:r>
      <w:r w:rsidR="006E2287" w:rsidRPr="00ED4074">
        <w:rPr>
          <w:rFonts w:ascii="Arial" w:hAnsi="Arial" w:cs="Arial"/>
          <w:sz w:val="22"/>
          <w:szCs w:val="22"/>
        </w:rPr>
        <w:t>11B-</w:t>
      </w:r>
      <w:r>
        <w:rPr>
          <w:rFonts w:ascii="Arial" w:hAnsi="Arial" w:cs="Arial"/>
          <w:sz w:val="22"/>
          <w:szCs w:val="22"/>
        </w:rPr>
        <w:t>309</w:t>
      </w:r>
      <w:r w:rsidR="006E2287" w:rsidRPr="00ED4074">
        <w:rPr>
          <w:rFonts w:ascii="Arial" w:hAnsi="Arial" w:cs="Arial"/>
          <w:sz w:val="22"/>
          <w:szCs w:val="22"/>
        </w:rPr>
        <w:t xml:space="preserve"> </w:t>
      </w:r>
      <w:r w:rsidR="00647486">
        <w:rPr>
          <w:rFonts w:ascii="Arial" w:hAnsi="Arial" w:cs="Arial"/>
          <w:sz w:val="22"/>
          <w:szCs w:val="22"/>
        </w:rPr>
        <w:tab/>
      </w:r>
      <w:r>
        <w:rPr>
          <w:rFonts w:ascii="Arial" w:hAnsi="Arial" w:cs="Arial"/>
          <w:sz w:val="22"/>
          <w:szCs w:val="22"/>
        </w:rPr>
        <w:t>Operable parts</w:t>
      </w:r>
    </w:p>
    <w:p w14:paraId="66604FE8" w14:textId="6E65B793" w:rsidR="00ED4074" w:rsidRPr="00ED4074" w:rsidRDefault="00ED4074" w:rsidP="00647486">
      <w:pPr>
        <w:tabs>
          <w:tab w:val="left" w:pos="3150"/>
          <w:tab w:val="left" w:pos="4230"/>
          <w:tab w:val="left" w:pos="4320"/>
        </w:tabs>
        <w:ind w:left="2160" w:firstLine="720"/>
        <w:rPr>
          <w:rFonts w:ascii="Arial" w:hAnsi="Arial" w:cs="Arial"/>
          <w:sz w:val="22"/>
          <w:szCs w:val="22"/>
        </w:rPr>
      </w:pPr>
      <w:r>
        <w:rPr>
          <w:rFonts w:ascii="Arial" w:hAnsi="Arial" w:cs="Arial"/>
          <w:sz w:val="22"/>
          <w:szCs w:val="22"/>
        </w:rPr>
        <w:t xml:space="preserve">-   </w:t>
      </w:r>
      <w:r w:rsidRPr="00ED4074">
        <w:rPr>
          <w:rFonts w:ascii="Arial" w:hAnsi="Arial" w:cs="Arial"/>
          <w:sz w:val="22"/>
          <w:szCs w:val="22"/>
        </w:rPr>
        <w:t xml:space="preserve">11B-211 </w:t>
      </w:r>
      <w:r w:rsidR="00647486">
        <w:rPr>
          <w:rFonts w:ascii="Arial" w:hAnsi="Arial" w:cs="Arial"/>
          <w:sz w:val="22"/>
          <w:szCs w:val="22"/>
        </w:rPr>
        <w:tab/>
      </w:r>
      <w:r w:rsidR="00F1438E">
        <w:rPr>
          <w:rFonts w:ascii="Arial" w:hAnsi="Arial" w:cs="Arial"/>
          <w:sz w:val="22"/>
          <w:szCs w:val="22"/>
        </w:rPr>
        <w:t>Drinking f</w:t>
      </w:r>
      <w:r w:rsidRPr="00ED4074">
        <w:rPr>
          <w:rFonts w:ascii="Arial" w:hAnsi="Arial" w:cs="Arial"/>
          <w:sz w:val="22"/>
          <w:szCs w:val="22"/>
        </w:rPr>
        <w:t>ountains</w:t>
      </w:r>
    </w:p>
    <w:p w14:paraId="17E6522C" w14:textId="4F406409" w:rsidR="00EA4ED2" w:rsidRDefault="00EA4ED2"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xml:space="preserve">-   </w:t>
      </w:r>
      <w:r w:rsidR="006E2287">
        <w:rPr>
          <w:rFonts w:ascii="Arial" w:hAnsi="Arial" w:cs="Arial"/>
          <w:sz w:val="22"/>
          <w:szCs w:val="22"/>
        </w:rPr>
        <w:t>11B-602</w:t>
      </w:r>
      <w:r w:rsidRPr="00EA4ED2">
        <w:rPr>
          <w:rFonts w:ascii="Arial" w:hAnsi="Arial" w:cs="Arial"/>
          <w:sz w:val="22"/>
          <w:szCs w:val="22"/>
        </w:rPr>
        <w:t xml:space="preserve"> </w:t>
      </w:r>
      <w:r w:rsidR="00647486">
        <w:rPr>
          <w:rFonts w:ascii="Arial" w:hAnsi="Arial" w:cs="Arial"/>
          <w:sz w:val="22"/>
          <w:szCs w:val="22"/>
        </w:rPr>
        <w:tab/>
      </w:r>
      <w:r w:rsidR="006E2287">
        <w:rPr>
          <w:rFonts w:ascii="Arial" w:hAnsi="Arial" w:cs="Arial"/>
          <w:sz w:val="22"/>
          <w:szCs w:val="22"/>
        </w:rPr>
        <w:t>Drinking fountains</w:t>
      </w:r>
    </w:p>
    <w:p w14:paraId="79EB221F" w14:textId="6856A40D" w:rsidR="006E2287" w:rsidRPr="00EA4ED2" w:rsidRDefault="006E2287"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11B-602.1</w:t>
      </w:r>
      <w:r w:rsidR="00647486">
        <w:rPr>
          <w:rFonts w:ascii="Arial" w:hAnsi="Arial" w:cs="Arial"/>
          <w:sz w:val="22"/>
          <w:szCs w:val="22"/>
        </w:rPr>
        <w:tab/>
      </w:r>
      <w:r>
        <w:rPr>
          <w:rFonts w:ascii="Arial" w:hAnsi="Arial" w:cs="Arial"/>
          <w:sz w:val="22"/>
          <w:szCs w:val="22"/>
        </w:rPr>
        <w:t>General</w:t>
      </w:r>
    </w:p>
    <w:p w14:paraId="4C88EBAF" w14:textId="5EE077F0" w:rsidR="006E2287" w:rsidRPr="00EA4ED2" w:rsidRDefault="006E2287"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11B-602</w:t>
      </w:r>
      <w:r w:rsidRPr="00EA4ED2">
        <w:rPr>
          <w:rFonts w:ascii="Arial" w:hAnsi="Arial" w:cs="Arial"/>
          <w:sz w:val="22"/>
          <w:szCs w:val="22"/>
        </w:rPr>
        <w:t>.</w:t>
      </w:r>
      <w:r w:rsidR="00AD70C9">
        <w:rPr>
          <w:rFonts w:ascii="Arial" w:hAnsi="Arial" w:cs="Arial"/>
          <w:sz w:val="22"/>
          <w:szCs w:val="22"/>
        </w:rPr>
        <w:t>2</w:t>
      </w:r>
      <w:r w:rsidRPr="00EA4ED2">
        <w:rPr>
          <w:rFonts w:ascii="Arial" w:hAnsi="Arial" w:cs="Arial"/>
          <w:sz w:val="22"/>
          <w:szCs w:val="22"/>
        </w:rPr>
        <w:t xml:space="preserve"> </w:t>
      </w:r>
      <w:r w:rsidR="00647486">
        <w:rPr>
          <w:rFonts w:ascii="Arial" w:hAnsi="Arial" w:cs="Arial"/>
          <w:sz w:val="22"/>
          <w:szCs w:val="22"/>
        </w:rPr>
        <w:tab/>
      </w:r>
      <w:r>
        <w:rPr>
          <w:rFonts w:ascii="Arial" w:hAnsi="Arial" w:cs="Arial"/>
          <w:sz w:val="22"/>
          <w:szCs w:val="22"/>
        </w:rPr>
        <w:t>Clear floor space</w:t>
      </w:r>
    </w:p>
    <w:p w14:paraId="3BC66C1F" w14:textId="64661DA2" w:rsidR="006E2287" w:rsidRPr="00EA4ED2" w:rsidRDefault="006E2287"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11B-602.3</w:t>
      </w:r>
      <w:r w:rsidRPr="00EA4ED2">
        <w:rPr>
          <w:rFonts w:ascii="Arial" w:hAnsi="Arial" w:cs="Arial"/>
          <w:sz w:val="22"/>
          <w:szCs w:val="22"/>
        </w:rPr>
        <w:t xml:space="preserve"> </w:t>
      </w:r>
      <w:r w:rsidR="00647486">
        <w:rPr>
          <w:rFonts w:ascii="Arial" w:hAnsi="Arial" w:cs="Arial"/>
          <w:sz w:val="22"/>
          <w:szCs w:val="22"/>
        </w:rPr>
        <w:tab/>
      </w:r>
      <w:r>
        <w:rPr>
          <w:rFonts w:ascii="Arial" w:hAnsi="Arial" w:cs="Arial"/>
          <w:sz w:val="22"/>
          <w:szCs w:val="22"/>
        </w:rPr>
        <w:t>Operable parts</w:t>
      </w:r>
    </w:p>
    <w:p w14:paraId="462EA90B" w14:textId="3C8BBBD3" w:rsidR="00EA4ED2" w:rsidRPr="00EA4ED2" w:rsidRDefault="00EA4ED2"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xml:space="preserve">-   </w:t>
      </w:r>
      <w:r w:rsidR="006E2287">
        <w:rPr>
          <w:rFonts w:ascii="Arial" w:hAnsi="Arial" w:cs="Arial"/>
          <w:sz w:val="22"/>
          <w:szCs w:val="22"/>
        </w:rPr>
        <w:t>11B-</w:t>
      </w:r>
      <w:r w:rsidR="00B243BD">
        <w:rPr>
          <w:rFonts w:ascii="Arial" w:hAnsi="Arial" w:cs="Arial"/>
          <w:sz w:val="22"/>
          <w:szCs w:val="22"/>
        </w:rPr>
        <w:t xml:space="preserve">602.4 </w:t>
      </w:r>
      <w:r w:rsidR="00647486">
        <w:rPr>
          <w:rFonts w:ascii="Arial" w:hAnsi="Arial" w:cs="Arial"/>
          <w:sz w:val="22"/>
          <w:szCs w:val="22"/>
        </w:rPr>
        <w:tab/>
      </w:r>
      <w:r w:rsidR="00B243BD">
        <w:rPr>
          <w:rFonts w:ascii="Arial" w:hAnsi="Arial" w:cs="Arial"/>
          <w:sz w:val="22"/>
          <w:szCs w:val="22"/>
        </w:rPr>
        <w:t>Spout height</w:t>
      </w:r>
    </w:p>
    <w:p w14:paraId="0717E54A" w14:textId="57B15DAD" w:rsidR="00B243BD" w:rsidRDefault="006E2287"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11B-</w:t>
      </w:r>
      <w:r w:rsidR="00AD70C9">
        <w:rPr>
          <w:rFonts w:ascii="Arial" w:hAnsi="Arial" w:cs="Arial"/>
          <w:sz w:val="22"/>
          <w:szCs w:val="22"/>
        </w:rPr>
        <w:t>602.5</w:t>
      </w:r>
      <w:r w:rsidR="00B243BD">
        <w:rPr>
          <w:rFonts w:ascii="Arial" w:hAnsi="Arial" w:cs="Arial"/>
          <w:sz w:val="22"/>
          <w:szCs w:val="22"/>
        </w:rPr>
        <w:t xml:space="preserve"> </w:t>
      </w:r>
      <w:r w:rsidR="00647486">
        <w:rPr>
          <w:rFonts w:ascii="Arial" w:hAnsi="Arial" w:cs="Arial"/>
          <w:sz w:val="22"/>
          <w:szCs w:val="22"/>
        </w:rPr>
        <w:tab/>
      </w:r>
      <w:r w:rsidR="00B243BD">
        <w:rPr>
          <w:rFonts w:ascii="Arial" w:hAnsi="Arial" w:cs="Arial"/>
          <w:sz w:val="22"/>
          <w:szCs w:val="22"/>
        </w:rPr>
        <w:t>Spout location</w:t>
      </w:r>
    </w:p>
    <w:p w14:paraId="3AC3F6A4" w14:textId="4A638F63" w:rsidR="00B243BD" w:rsidRDefault="00AD70C9"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xml:space="preserve">-   11B-602.6 </w:t>
      </w:r>
      <w:r w:rsidR="00647486">
        <w:rPr>
          <w:rFonts w:ascii="Arial" w:hAnsi="Arial" w:cs="Arial"/>
          <w:sz w:val="22"/>
          <w:szCs w:val="22"/>
        </w:rPr>
        <w:tab/>
      </w:r>
      <w:r w:rsidR="00B243BD">
        <w:rPr>
          <w:rFonts w:ascii="Arial" w:hAnsi="Arial" w:cs="Arial"/>
          <w:sz w:val="22"/>
          <w:szCs w:val="22"/>
        </w:rPr>
        <w:t>Water flow</w:t>
      </w:r>
    </w:p>
    <w:p w14:paraId="0AD9B23F" w14:textId="6880A520" w:rsidR="00B243BD" w:rsidRPr="00B243BD" w:rsidRDefault="00AD70C9" w:rsidP="00647486">
      <w:pPr>
        <w:tabs>
          <w:tab w:val="left" w:pos="3150"/>
          <w:tab w:val="left" w:pos="4230"/>
          <w:tab w:val="left" w:pos="4320"/>
        </w:tabs>
        <w:ind w:left="2880"/>
        <w:rPr>
          <w:rFonts w:ascii="Arial" w:hAnsi="Arial" w:cs="Arial"/>
          <w:sz w:val="22"/>
          <w:szCs w:val="22"/>
        </w:rPr>
      </w:pPr>
      <w:r>
        <w:rPr>
          <w:rFonts w:ascii="Arial" w:hAnsi="Arial" w:cs="Arial"/>
          <w:sz w:val="22"/>
          <w:szCs w:val="22"/>
        </w:rPr>
        <w:t xml:space="preserve">-   11B-602.7 </w:t>
      </w:r>
      <w:r w:rsidR="00647486">
        <w:rPr>
          <w:rFonts w:ascii="Arial" w:hAnsi="Arial" w:cs="Arial"/>
          <w:sz w:val="22"/>
          <w:szCs w:val="22"/>
        </w:rPr>
        <w:tab/>
      </w:r>
      <w:r w:rsidR="00B243BD">
        <w:rPr>
          <w:rFonts w:ascii="Arial" w:hAnsi="Arial" w:cs="Arial"/>
          <w:sz w:val="22"/>
          <w:szCs w:val="22"/>
        </w:rPr>
        <w:t xml:space="preserve">Drinking fountain for standing person </w:t>
      </w:r>
    </w:p>
    <w:p w14:paraId="5C97C4FF" w14:textId="2A4BA680" w:rsidR="00B243BD" w:rsidRDefault="00B243BD"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xml:space="preserve">-   </w:t>
      </w:r>
      <w:r w:rsidR="006E2287">
        <w:rPr>
          <w:rFonts w:ascii="Arial" w:hAnsi="Arial" w:cs="Arial"/>
          <w:sz w:val="22"/>
          <w:szCs w:val="22"/>
        </w:rPr>
        <w:t>11B-</w:t>
      </w:r>
      <w:r w:rsidR="00AD70C9">
        <w:rPr>
          <w:rFonts w:ascii="Arial" w:hAnsi="Arial" w:cs="Arial"/>
          <w:sz w:val="22"/>
          <w:szCs w:val="22"/>
        </w:rPr>
        <w:t>602.8</w:t>
      </w:r>
      <w:r w:rsidR="00EA4ED2" w:rsidRPr="00EA4ED2">
        <w:rPr>
          <w:rFonts w:ascii="Arial" w:hAnsi="Arial" w:cs="Arial"/>
          <w:sz w:val="22"/>
          <w:szCs w:val="22"/>
        </w:rPr>
        <w:t xml:space="preserve"> </w:t>
      </w:r>
      <w:r w:rsidR="00647486">
        <w:rPr>
          <w:rFonts w:ascii="Arial" w:hAnsi="Arial" w:cs="Arial"/>
          <w:sz w:val="22"/>
          <w:szCs w:val="22"/>
        </w:rPr>
        <w:tab/>
      </w:r>
      <w:r>
        <w:rPr>
          <w:rFonts w:ascii="Arial" w:hAnsi="Arial" w:cs="Arial"/>
          <w:sz w:val="22"/>
          <w:szCs w:val="22"/>
        </w:rPr>
        <w:t xml:space="preserve">Depth </w:t>
      </w:r>
    </w:p>
    <w:p w14:paraId="456D479F" w14:textId="333F493A" w:rsidR="00EA4ED2" w:rsidRPr="00EA4ED2" w:rsidRDefault="00B243BD" w:rsidP="00647486">
      <w:pPr>
        <w:tabs>
          <w:tab w:val="left" w:pos="3150"/>
          <w:tab w:val="left" w:pos="4230"/>
          <w:tab w:val="left" w:pos="4320"/>
        </w:tabs>
        <w:ind w:firstLine="2880"/>
        <w:rPr>
          <w:rFonts w:ascii="Arial" w:hAnsi="Arial" w:cs="Arial"/>
          <w:sz w:val="22"/>
          <w:szCs w:val="22"/>
        </w:rPr>
      </w:pPr>
      <w:r>
        <w:rPr>
          <w:rFonts w:ascii="Arial" w:hAnsi="Arial" w:cs="Arial"/>
          <w:sz w:val="22"/>
          <w:szCs w:val="22"/>
        </w:rPr>
        <w:t xml:space="preserve">-   11B-602.9 </w:t>
      </w:r>
      <w:r w:rsidR="00647486">
        <w:rPr>
          <w:rFonts w:ascii="Arial" w:hAnsi="Arial" w:cs="Arial"/>
          <w:sz w:val="22"/>
          <w:szCs w:val="22"/>
        </w:rPr>
        <w:tab/>
      </w:r>
      <w:r w:rsidR="00EA4ED2" w:rsidRPr="00EA4ED2">
        <w:rPr>
          <w:rFonts w:ascii="Arial" w:hAnsi="Arial" w:cs="Arial"/>
          <w:sz w:val="22"/>
          <w:szCs w:val="22"/>
        </w:rPr>
        <w:t xml:space="preserve">Pedestrian protection </w:t>
      </w:r>
    </w:p>
    <w:p w14:paraId="0C618890" w14:textId="7886E9D0" w:rsidR="00506B11" w:rsidRDefault="00B13781" w:rsidP="00506B11">
      <w:pPr>
        <w:tabs>
          <w:tab w:val="left" w:pos="2340"/>
          <w:tab w:val="left" w:pos="2700"/>
        </w:tabs>
        <w:ind w:left="2700" w:hanging="2700"/>
        <w:rPr>
          <w:rFonts w:ascii="Arial" w:hAnsi="Arial" w:cs="Arial"/>
          <w:b/>
          <w:bCs/>
          <w:sz w:val="22"/>
          <w:szCs w:val="22"/>
        </w:rPr>
      </w:pPr>
      <w:r w:rsidRPr="0006735B">
        <w:rPr>
          <w:rFonts w:ascii="Arial" w:hAnsi="Arial" w:cs="Arial"/>
          <w:b/>
          <w:bCs/>
          <w:sz w:val="22"/>
          <w:szCs w:val="22"/>
        </w:rPr>
        <w:tab/>
      </w:r>
      <w:r w:rsidR="00DF38AB">
        <w:rPr>
          <w:rFonts w:ascii="Arial" w:hAnsi="Arial" w:cs="Arial"/>
          <w:b/>
          <w:bCs/>
          <w:sz w:val="22"/>
          <w:szCs w:val="22"/>
        </w:rPr>
        <w:t xml:space="preserve">  </w:t>
      </w:r>
      <w:r w:rsidR="00DF38AB">
        <w:rPr>
          <w:rFonts w:ascii="Arial" w:hAnsi="Arial" w:cs="Arial"/>
          <w:b/>
          <w:bCs/>
          <w:sz w:val="22"/>
          <w:szCs w:val="22"/>
        </w:rPr>
        <w:tab/>
      </w:r>
      <w:r w:rsidRPr="0006735B">
        <w:rPr>
          <w:rFonts w:ascii="Arial" w:hAnsi="Arial" w:cs="Arial"/>
          <w:b/>
          <w:bCs/>
          <w:sz w:val="22"/>
          <w:szCs w:val="22"/>
        </w:rPr>
        <w:t xml:space="preserve">San Francisco </w:t>
      </w:r>
      <w:r w:rsidR="00F1438E">
        <w:rPr>
          <w:rFonts w:ascii="Arial" w:hAnsi="Arial" w:cs="Arial"/>
          <w:b/>
          <w:bCs/>
          <w:sz w:val="22"/>
          <w:szCs w:val="22"/>
        </w:rPr>
        <w:t xml:space="preserve">Building Code (SFBC) </w:t>
      </w:r>
      <w:r w:rsidR="00506B11">
        <w:rPr>
          <w:rFonts w:ascii="Arial" w:hAnsi="Arial" w:cs="Arial"/>
          <w:b/>
          <w:bCs/>
          <w:sz w:val="22"/>
          <w:szCs w:val="22"/>
        </w:rPr>
        <w:t>Amendment to the CB</w:t>
      </w:r>
      <w:r w:rsidR="00F1438E">
        <w:rPr>
          <w:rFonts w:ascii="Arial" w:hAnsi="Arial" w:cs="Arial"/>
          <w:b/>
          <w:bCs/>
          <w:sz w:val="22"/>
          <w:szCs w:val="22"/>
        </w:rPr>
        <w:t>C</w:t>
      </w:r>
    </w:p>
    <w:p w14:paraId="14C0C213" w14:textId="17CC8C18" w:rsidR="000C2DCA" w:rsidRDefault="00DF38AB" w:rsidP="00506B11">
      <w:pPr>
        <w:tabs>
          <w:tab w:val="left" w:pos="2340"/>
          <w:tab w:val="left" w:pos="2700"/>
        </w:tabs>
        <w:ind w:left="2700" w:hanging="2700"/>
        <w:rPr>
          <w:rFonts w:ascii="Arial" w:hAnsi="Arial" w:cs="Arial"/>
          <w:sz w:val="22"/>
          <w:szCs w:val="22"/>
        </w:rPr>
      </w:pPr>
      <w:r>
        <w:rPr>
          <w:rFonts w:ascii="Arial" w:hAnsi="Arial" w:cs="Arial"/>
          <w:sz w:val="22"/>
          <w:szCs w:val="22"/>
        </w:rPr>
        <w:tab/>
      </w:r>
      <w:r w:rsidR="00506B11">
        <w:rPr>
          <w:rFonts w:ascii="Arial" w:hAnsi="Arial" w:cs="Arial"/>
          <w:sz w:val="22"/>
          <w:szCs w:val="22"/>
        </w:rPr>
        <w:tab/>
      </w:r>
      <w:r w:rsidR="00506B11">
        <w:rPr>
          <w:rFonts w:ascii="Arial" w:hAnsi="Arial" w:cs="Arial"/>
          <w:sz w:val="22"/>
          <w:szCs w:val="22"/>
        </w:rPr>
        <w:tab/>
        <w:t>-   Chapter 29,</w:t>
      </w:r>
      <w:r w:rsidR="00AD70C9">
        <w:rPr>
          <w:rFonts w:ascii="Arial" w:hAnsi="Arial" w:cs="Arial"/>
          <w:sz w:val="22"/>
          <w:szCs w:val="22"/>
        </w:rPr>
        <w:t xml:space="preserve"> T</w:t>
      </w:r>
      <w:r w:rsidR="00506B11">
        <w:rPr>
          <w:rFonts w:ascii="Arial" w:hAnsi="Arial" w:cs="Arial"/>
          <w:sz w:val="22"/>
          <w:szCs w:val="22"/>
        </w:rPr>
        <w:t xml:space="preserve">able 2902.1 </w:t>
      </w:r>
      <w:r w:rsidR="00B243BD">
        <w:rPr>
          <w:rFonts w:ascii="Arial" w:hAnsi="Arial" w:cs="Arial"/>
          <w:sz w:val="22"/>
          <w:szCs w:val="22"/>
        </w:rPr>
        <w:t>(Note)</w:t>
      </w:r>
    </w:p>
    <w:p w14:paraId="6E303962" w14:textId="19A6B28F" w:rsidR="00915814" w:rsidRDefault="001E186A" w:rsidP="00506B11">
      <w:pPr>
        <w:tabs>
          <w:tab w:val="left" w:pos="2340"/>
          <w:tab w:val="left" w:pos="2700"/>
        </w:tabs>
        <w:ind w:left="2700" w:hanging="270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B1CD16C" wp14:editId="7FCE15C2">
                <wp:simplePos x="0" y="0"/>
                <wp:positionH relativeFrom="column">
                  <wp:posOffset>6724649</wp:posOffset>
                </wp:positionH>
                <wp:positionV relativeFrom="paragraph">
                  <wp:posOffset>55245</wp:posOffset>
                </wp:positionV>
                <wp:extent cx="0" cy="2476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80E49"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4.35pt" to="52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" strokecolor="#4579b8 [3044]"/>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1D4D7F2" wp14:editId="02BC6DFE">
                <wp:simplePos x="0" y="0"/>
                <wp:positionH relativeFrom="column">
                  <wp:posOffset>-342900</wp:posOffset>
                </wp:positionH>
                <wp:positionV relativeFrom="paragraph">
                  <wp:posOffset>112395</wp:posOffset>
                </wp:positionV>
                <wp:extent cx="0" cy="2667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2C7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8.85pt" to="-2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" strokecolor="#4579b8 [3044]"/>
            </w:pict>
          </mc:Fallback>
        </mc:AlternateContent>
      </w:r>
      <w:r w:rsidR="00915814">
        <w:rPr>
          <w:rFonts w:ascii="Arial" w:hAnsi="Arial" w:cs="Arial"/>
          <w:sz w:val="22"/>
          <w:szCs w:val="22"/>
        </w:rPr>
        <w:tab/>
      </w:r>
      <w:r w:rsidR="00915814">
        <w:rPr>
          <w:rFonts w:ascii="Arial" w:hAnsi="Arial" w:cs="Arial"/>
          <w:sz w:val="22"/>
          <w:szCs w:val="22"/>
        </w:rPr>
        <w:tab/>
      </w:r>
      <w:r w:rsidR="00915814">
        <w:rPr>
          <w:rFonts w:ascii="Arial" w:hAnsi="Arial" w:cs="Arial"/>
          <w:b/>
          <w:sz w:val="22"/>
          <w:szCs w:val="22"/>
        </w:rPr>
        <w:t>San Francisco Environment Code Chapter 23: Drink Tap Ordinance</w:t>
      </w:r>
    </w:p>
    <w:p w14:paraId="20635BB5" w14:textId="46FCF913" w:rsidR="00915814" w:rsidRPr="00915814" w:rsidRDefault="00915814" w:rsidP="00506B11">
      <w:pPr>
        <w:tabs>
          <w:tab w:val="left" w:pos="2340"/>
          <w:tab w:val="left" w:pos="2700"/>
        </w:tabs>
        <w:ind w:left="2700" w:hanging="2700"/>
        <w:rPr>
          <w:rFonts w:ascii="Arial" w:hAnsi="Arial" w:cs="Arial"/>
          <w:b/>
          <w:sz w:val="22"/>
          <w:szCs w:val="22"/>
        </w:rPr>
      </w:pPr>
      <w:r>
        <w:rPr>
          <w:rFonts w:ascii="Arial" w:hAnsi="Arial" w:cs="Arial"/>
          <w:b/>
          <w:sz w:val="22"/>
          <w:szCs w:val="22"/>
        </w:rPr>
        <w:tab/>
      </w:r>
      <w:r>
        <w:rPr>
          <w:rFonts w:ascii="Arial" w:hAnsi="Arial" w:cs="Arial"/>
          <w:b/>
          <w:sz w:val="22"/>
          <w:szCs w:val="22"/>
        </w:rPr>
        <w:tab/>
        <w:t>San Francisco Ordinance No. 120488</w:t>
      </w:r>
    </w:p>
    <w:p w14:paraId="41E20A80" w14:textId="77777777" w:rsidR="00B13781" w:rsidRPr="0006735B" w:rsidRDefault="00B13781" w:rsidP="00DF38AB">
      <w:pPr>
        <w:tabs>
          <w:tab w:val="left" w:pos="2340"/>
          <w:tab w:val="left" w:pos="2610"/>
          <w:tab w:val="left" w:pos="2700"/>
        </w:tabs>
        <w:ind w:left="2700" w:hanging="2700"/>
        <w:rPr>
          <w:rFonts w:ascii="Arial" w:hAnsi="Arial" w:cs="Arial"/>
          <w:sz w:val="22"/>
          <w:szCs w:val="22"/>
        </w:rPr>
      </w:pPr>
    </w:p>
    <w:p w14:paraId="17B9A1CD" w14:textId="57614275" w:rsidR="00C977B3" w:rsidRPr="0006735B" w:rsidRDefault="003474D3" w:rsidP="00EA4ED2">
      <w:pPr>
        <w:tabs>
          <w:tab w:val="left" w:pos="-1440"/>
          <w:tab w:val="left" w:pos="-720"/>
          <w:tab w:val="left" w:pos="1749"/>
          <w:tab w:val="left" w:pos="2340"/>
          <w:tab w:val="left" w:pos="2700"/>
        </w:tabs>
        <w:ind w:left="2700" w:hanging="2700"/>
        <w:rPr>
          <w:rFonts w:ascii="Arial" w:hAnsi="Arial" w:cs="Arial"/>
          <w:b/>
          <w:color w:val="002060"/>
          <w:sz w:val="22"/>
          <w:szCs w:val="22"/>
        </w:rPr>
      </w:pPr>
      <w:r w:rsidRPr="0006735B">
        <w:rPr>
          <w:rFonts w:ascii="Arial" w:hAnsi="Arial" w:cs="Arial"/>
          <w:b/>
          <w:bCs/>
          <w:sz w:val="22"/>
          <w:szCs w:val="22"/>
        </w:rPr>
        <w:t>INTENT</w:t>
      </w:r>
      <w:r w:rsidR="00762A98" w:rsidRPr="0006735B">
        <w:rPr>
          <w:rFonts w:ascii="Arial" w:hAnsi="Arial" w:cs="Arial" w:hint="eastAsia"/>
          <w:b/>
          <w:bCs/>
          <w:sz w:val="22"/>
          <w:szCs w:val="22"/>
          <w:lang w:eastAsia="zh-TW"/>
        </w:rPr>
        <w:tab/>
      </w:r>
      <w:r w:rsidR="008F43EA" w:rsidRPr="0006735B">
        <w:rPr>
          <w:rFonts w:ascii="Arial" w:hAnsi="Arial" w:cs="Arial"/>
          <w:b/>
          <w:bCs/>
          <w:sz w:val="22"/>
          <w:szCs w:val="22"/>
          <w:lang w:eastAsia="zh-TW"/>
        </w:rPr>
        <w:tab/>
      </w:r>
      <w:r w:rsidR="00C956DB" w:rsidRPr="0006735B">
        <w:rPr>
          <w:rFonts w:ascii="Arial" w:hAnsi="Arial" w:cs="Arial" w:hint="eastAsia"/>
          <w:b/>
          <w:bCs/>
          <w:sz w:val="22"/>
          <w:szCs w:val="22"/>
          <w:lang w:eastAsia="zh-TW"/>
        </w:rPr>
        <w:t>:</w:t>
      </w:r>
      <w:r w:rsidR="00DF38AB">
        <w:rPr>
          <w:rFonts w:ascii="Arial" w:hAnsi="Arial" w:cs="Arial"/>
          <w:b/>
          <w:bCs/>
          <w:sz w:val="22"/>
          <w:szCs w:val="22"/>
        </w:rPr>
        <w:tab/>
      </w:r>
      <w:r w:rsidR="00EA4ED2">
        <w:rPr>
          <w:rFonts w:ascii="Arial" w:hAnsi="Arial" w:cs="Arial"/>
          <w:sz w:val="22"/>
          <w:szCs w:val="22"/>
        </w:rPr>
        <w:t xml:space="preserve">To clarify misconceptions regarding the use of water coolers and break room sinks in lieu of drinking fountains and </w:t>
      </w:r>
      <w:r w:rsidR="00783EB3">
        <w:rPr>
          <w:rFonts w:ascii="Arial" w:hAnsi="Arial" w:cs="Arial"/>
          <w:sz w:val="22"/>
          <w:szCs w:val="22"/>
        </w:rPr>
        <w:t xml:space="preserve">to </w:t>
      </w:r>
      <w:r w:rsidR="00EA4ED2">
        <w:rPr>
          <w:rFonts w:ascii="Arial" w:hAnsi="Arial" w:cs="Arial"/>
          <w:sz w:val="22"/>
          <w:szCs w:val="22"/>
        </w:rPr>
        <w:t>clarify the possible usage of water bottle fillers.</w:t>
      </w:r>
    </w:p>
    <w:p w14:paraId="4780EC05" w14:textId="77777777" w:rsidR="00C662F2" w:rsidRDefault="00C662F2" w:rsidP="00DF38AB">
      <w:pPr>
        <w:tabs>
          <w:tab w:val="left" w:pos="2340"/>
          <w:tab w:val="left" w:pos="2700"/>
        </w:tabs>
        <w:rPr>
          <w:rFonts w:ascii="Arial" w:hAnsi="Arial" w:cs="Arial"/>
          <w:b/>
          <w:color w:val="000000" w:themeColor="text1"/>
          <w:sz w:val="22"/>
          <w:szCs w:val="22"/>
        </w:rPr>
      </w:pPr>
    </w:p>
    <w:p w14:paraId="2B287F23" w14:textId="293ABCE5" w:rsidR="00F1438E" w:rsidRDefault="00D07543" w:rsidP="00DF38AB">
      <w:pPr>
        <w:tabs>
          <w:tab w:val="left" w:pos="2340"/>
          <w:tab w:val="left" w:pos="2700"/>
        </w:tabs>
        <w:rPr>
          <w:rFonts w:ascii="Arial" w:hAnsi="Arial" w:cs="Arial"/>
          <w:color w:val="000000" w:themeColor="text1"/>
          <w:sz w:val="22"/>
          <w:szCs w:val="22"/>
        </w:rPr>
      </w:pPr>
      <w:r w:rsidRPr="0006735B">
        <w:rPr>
          <w:rFonts w:ascii="Arial" w:hAnsi="Arial" w:cs="Arial"/>
          <w:b/>
          <w:color w:val="000000" w:themeColor="text1"/>
          <w:sz w:val="22"/>
          <w:szCs w:val="22"/>
        </w:rPr>
        <w:t>DISCUSSION</w:t>
      </w:r>
      <w:r w:rsidR="003474D3" w:rsidRPr="0006735B">
        <w:rPr>
          <w:rFonts w:ascii="Arial" w:hAnsi="Arial" w:cs="Arial"/>
          <w:color w:val="000000" w:themeColor="text1"/>
          <w:sz w:val="22"/>
          <w:szCs w:val="22"/>
        </w:rPr>
        <w:t xml:space="preserve">    </w:t>
      </w:r>
      <w:r w:rsidR="008F43EA" w:rsidRPr="0006735B">
        <w:rPr>
          <w:rFonts w:ascii="Arial" w:hAnsi="Arial" w:cs="Arial"/>
          <w:color w:val="000000" w:themeColor="text1"/>
          <w:sz w:val="22"/>
          <w:szCs w:val="22"/>
        </w:rPr>
        <w:tab/>
      </w:r>
      <w:r w:rsidRPr="0006735B">
        <w:rPr>
          <w:rFonts w:ascii="Arial" w:hAnsi="Arial" w:cs="Arial"/>
          <w:b/>
          <w:color w:val="000000" w:themeColor="text1"/>
          <w:sz w:val="22"/>
          <w:szCs w:val="22"/>
        </w:rPr>
        <w:t>:</w:t>
      </w:r>
      <w:r w:rsidR="00DF38AB">
        <w:rPr>
          <w:rFonts w:ascii="Arial" w:hAnsi="Arial" w:cs="Arial"/>
          <w:b/>
          <w:color w:val="000000" w:themeColor="text1"/>
          <w:sz w:val="22"/>
          <w:szCs w:val="22"/>
        </w:rPr>
        <w:tab/>
      </w:r>
      <w:r w:rsidR="00B243BD">
        <w:rPr>
          <w:rFonts w:ascii="Arial" w:hAnsi="Arial" w:cs="Arial"/>
          <w:color w:val="000000" w:themeColor="text1"/>
          <w:sz w:val="22"/>
          <w:szCs w:val="22"/>
        </w:rPr>
        <w:t xml:space="preserve">The note </w:t>
      </w:r>
      <w:r w:rsidR="00DB2F20">
        <w:rPr>
          <w:rFonts w:ascii="Arial" w:hAnsi="Arial" w:cs="Arial"/>
          <w:color w:val="000000" w:themeColor="text1"/>
          <w:sz w:val="22"/>
          <w:szCs w:val="22"/>
        </w:rPr>
        <w:t>at the end</w:t>
      </w:r>
      <w:r w:rsidR="00B13781" w:rsidRPr="0006735B">
        <w:rPr>
          <w:rFonts w:ascii="Arial" w:hAnsi="Arial" w:cs="Arial"/>
          <w:color w:val="000000" w:themeColor="text1"/>
          <w:sz w:val="22"/>
          <w:szCs w:val="22"/>
        </w:rPr>
        <w:t xml:space="preserve"> of </w:t>
      </w:r>
      <w:r w:rsidR="00DB2F20">
        <w:rPr>
          <w:rFonts w:ascii="Arial" w:hAnsi="Arial" w:cs="Arial"/>
          <w:color w:val="000000" w:themeColor="text1"/>
          <w:sz w:val="22"/>
          <w:szCs w:val="22"/>
        </w:rPr>
        <w:t xml:space="preserve">Table 2902.1 of the SFBC </w:t>
      </w:r>
      <w:r w:rsidR="00B13781" w:rsidRPr="0006735B">
        <w:rPr>
          <w:rFonts w:ascii="Arial" w:hAnsi="Arial" w:cs="Arial"/>
          <w:color w:val="000000" w:themeColor="text1"/>
          <w:sz w:val="22"/>
          <w:szCs w:val="22"/>
        </w:rPr>
        <w:t>require</w:t>
      </w:r>
      <w:r w:rsidR="00DF38AB">
        <w:rPr>
          <w:rFonts w:ascii="Arial" w:hAnsi="Arial" w:cs="Arial"/>
          <w:color w:val="000000" w:themeColor="text1"/>
          <w:sz w:val="22"/>
          <w:szCs w:val="22"/>
        </w:rPr>
        <w:t xml:space="preserve">s </w:t>
      </w:r>
      <w:r w:rsidR="00DB2F20">
        <w:rPr>
          <w:rFonts w:ascii="Arial" w:hAnsi="Arial" w:cs="Arial"/>
          <w:color w:val="000000" w:themeColor="text1"/>
          <w:sz w:val="22"/>
          <w:szCs w:val="22"/>
        </w:rPr>
        <w:t xml:space="preserve">water fountains for </w:t>
      </w:r>
      <w:r w:rsidR="00DB2F20">
        <w:rPr>
          <w:rFonts w:ascii="Arial" w:hAnsi="Arial" w:cs="Arial"/>
          <w:sz w:val="22"/>
          <w:szCs w:val="22"/>
        </w:rPr>
        <w:t>o</w:t>
      </w:r>
      <w:r w:rsidR="00DB2F20" w:rsidRPr="00DB2F20">
        <w:rPr>
          <w:rFonts w:ascii="Arial" w:hAnsi="Arial" w:cs="Arial"/>
          <w:sz w:val="22"/>
          <w:szCs w:val="22"/>
        </w:rPr>
        <w:t xml:space="preserve">ccupant loads over 30 </w:t>
      </w:r>
      <w:r w:rsidR="00DB2F20">
        <w:rPr>
          <w:rFonts w:ascii="Arial" w:hAnsi="Arial" w:cs="Arial"/>
          <w:sz w:val="22"/>
          <w:szCs w:val="22"/>
        </w:rPr>
        <w:t>at the rate of</w:t>
      </w:r>
      <w:r w:rsidR="00DB2F20" w:rsidRPr="00DB2F20">
        <w:rPr>
          <w:rFonts w:ascii="Arial" w:hAnsi="Arial" w:cs="Arial"/>
          <w:sz w:val="22"/>
          <w:szCs w:val="22"/>
        </w:rPr>
        <w:t xml:space="preserve"> one drinking fountain for each 150 occupants</w:t>
      </w:r>
      <w:r w:rsidR="00DB2F20">
        <w:rPr>
          <w:rFonts w:ascii="Arial" w:hAnsi="Arial" w:cs="Arial"/>
          <w:sz w:val="22"/>
          <w:szCs w:val="22"/>
        </w:rPr>
        <w:t>, with few exceptions</w:t>
      </w:r>
      <w:r w:rsidR="00DB2F20" w:rsidRPr="00DB2F20">
        <w:rPr>
          <w:rFonts w:ascii="Arial" w:hAnsi="Arial" w:cs="Arial"/>
          <w:sz w:val="22"/>
          <w:szCs w:val="22"/>
        </w:rPr>
        <w:t>.</w:t>
      </w:r>
      <w:r w:rsidR="00DB2F20">
        <w:rPr>
          <w:rFonts w:ascii="Arial" w:hAnsi="Arial" w:cs="Arial"/>
          <w:color w:val="000000" w:themeColor="text1"/>
          <w:sz w:val="22"/>
          <w:szCs w:val="22"/>
        </w:rPr>
        <w:t xml:space="preserve"> </w:t>
      </w:r>
      <w:r w:rsidR="00FE53CC">
        <w:rPr>
          <w:rFonts w:ascii="Arial" w:hAnsi="Arial" w:cs="Arial"/>
          <w:color w:val="000000" w:themeColor="text1"/>
          <w:sz w:val="22"/>
          <w:szCs w:val="22"/>
        </w:rPr>
        <w:t>Section 11B-211.2 requires a minimum of two drinking fountain</w:t>
      </w:r>
      <w:r w:rsidR="00F1438E">
        <w:rPr>
          <w:rFonts w:ascii="Arial" w:hAnsi="Arial" w:cs="Arial"/>
          <w:color w:val="000000" w:themeColor="text1"/>
          <w:sz w:val="22"/>
          <w:szCs w:val="22"/>
        </w:rPr>
        <w:t>s; one low unit complying with S</w:t>
      </w:r>
      <w:r w:rsidR="00FE53CC">
        <w:rPr>
          <w:rFonts w:ascii="Arial" w:hAnsi="Arial" w:cs="Arial"/>
          <w:color w:val="000000" w:themeColor="text1"/>
          <w:sz w:val="22"/>
          <w:szCs w:val="22"/>
        </w:rPr>
        <w:t>ection</w:t>
      </w:r>
      <w:r w:rsidR="00F1438E">
        <w:rPr>
          <w:rFonts w:ascii="Arial" w:hAnsi="Arial" w:cs="Arial"/>
          <w:color w:val="000000" w:themeColor="text1"/>
          <w:sz w:val="22"/>
          <w:szCs w:val="22"/>
        </w:rPr>
        <w:t>s</w:t>
      </w:r>
      <w:r w:rsidR="00FE53CC">
        <w:rPr>
          <w:rFonts w:ascii="Arial" w:hAnsi="Arial" w:cs="Arial"/>
          <w:color w:val="000000" w:themeColor="text1"/>
          <w:sz w:val="22"/>
          <w:szCs w:val="22"/>
        </w:rPr>
        <w:t xml:space="preserve"> 11B-602.1 through 11B-602.6, 11B-602.8 and 11B-602.9 and one high unit that complies wi</w:t>
      </w:r>
      <w:r w:rsidR="00783EB3">
        <w:rPr>
          <w:rFonts w:ascii="Arial" w:hAnsi="Arial" w:cs="Arial"/>
          <w:color w:val="000000" w:themeColor="text1"/>
          <w:sz w:val="22"/>
          <w:szCs w:val="22"/>
        </w:rPr>
        <w:t xml:space="preserve">th </w:t>
      </w:r>
      <w:r w:rsidR="00647486">
        <w:rPr>
          <w:rFonts w:ascii="Arial" w:hAnsi="Arial" w:cs="Arial"/>
          <w:color w:val="000000" w:themeColor="text1"/>
          <w:sz w:val="22"/>
          <w:szCs w:val="22"/>
        </w:rPr>
        <w:t xml:space="preserve">Sections </w:t>
      </w:r>
      <w:r w:rsidR="00783EB3">
        <w:rPr>
          <w:rFonts w:ascii="Arial" w:hAnsi="Arial" w:cs="Arial"/>
          <w:color w:val="000000" w:themeColor="text1"/>
          <w:sz w:val="22"/>
          <w:szCs w:val="22"/>
        </w:rPr>
        <w:t>11B-60.2 and 11B-602.9. The S</w:t>
      </w:r>
      <w:r w:rsidR="00FE53CC">
        <w:rPr>
          <w:rFonts w:ascii="Arial" w:hAnsi="Arial" w:cs="Arial"/>
          <w:color w:val="000000" w:themeColor="text1"/>
          <w:sz w:val="22"/>
          <w:szCs w:val="22"/>
        </w:rPr>
        <w:t>ection allows for a combination unit that co</w:t>
      </w:r>
      <w:r w:rsidR="00783EB3">
        <w:rPr>
          <w:rFonts w:ascii="Arial" w:hAnsi="Arial" w:cs="Arial"/>
          <w:color w:val="000000" w:themeColor="text1"/>
          <w:sz w:val="22"/>
          <w:szCs w:val="22"/>
        </w:rPr>
        <w:t xml:space="preserve">mplies with </w:t>
      </w:r>
      <w:r w:rsidR="00647486">
        <w:rPr>
          <w:rFonts w:ascii="Arial" w:hAnsi="Arial" w:cs="Arial"/>
          <w:color w:val="000000" w:themeColor="text1"/>
          <w:sz w:val="22"/>
          <w:szCs w:val="22"/>
        </w:rPr>
        <w:t xml:space="preserve">Sections </w:t>
      </w:r>
      <w:r w:rsidR="00783EB3">
        <w:rPr>
          <w:rFonts w:ascii="Arial" w:hAnsi="Arial" w:cs="Arial"/>
          <w:color w:val="000000" w:themeColor="text1"/>
          <w:sz w:val="22"/>
          <w:szCs w:val="22"/>
        </w:rPr>
        <w:t>1</w:t>
      </w:r>
      <w:r w:rsidR="00FE53CC">
        <w:rPr>
          <w:rFonts w:ascii="Arial" w:hAnsi="Arial" w:cs="Arial"/>
          <w:color w:val="000000" w:themeColor="text1"/>
          <w:sz w:val="22"/>
          <w:szCs w:val="22"/>
        </w:rPr>
        <w:t>1B-602.1 through 11B-602.9.</w:t>
      </w:r>
    </w:p>
    <w:p w14:paraId="63C5240D" w14:textId="77777777" w:rsidR="00F1438E" w:rsidRDefault="00F1438E" w:rsidP="00DF38AB">
      <w:pPr>
        <w:tabs>
          <w:tab w:val="left" w:pos="2340"/>
          <w:tab w:val="left" w:pos="2700"/>
        </w:tabs>
        <w:rPr>
          <w:rFonts w:ascii="Arial" w:hAnsi="Arial" w:cs="Arial"/>
          <w:color w:val="000000" w:themeColor="text1"/>
          <w:sz w:val="22"/>
          <w:szCs w:val="22"/>
        </w:rPr>
      </w:pPr>
    </w:p>
    <w:p w14:paraId="5B9AD02F" w14:textId="0FE9F60E" w:rsidR="009A60B2" w:rsidRPr="0006735B" w:rsidRDefault="00FE53CC" w:rsidP="00DF38AB">
      <w:pPr>
        <w:tabs>
          <w:tab w:val="left" w:pos="2340"/>
          <w:tab w:val="left" w:pos="2700"/>
        </w:tabs>
        <w:rPr>
          <w:rFonts w:ascii="Arial" w:hAnsi="Arial" w:cs="Arial"/>
          <w:color w:val="000000" w:themeColor="text1"/>
          <w:sz w:val="22"/>
          <w:szCs w:val="22"/>
          <w:lang w:eastAsia="zh-TW"/>
        </w:rPr>
      </w:pPr>
      <w:r>
        <w:rPr>
          <w:rFonts w:ascii="Arial" w:hAnsi="Arial" w:cs="Arial"/>
          <w:color w:val="000000" w:themeColor="text1"/>
          <w:sz w:val="22"/>
          <w:szCs w:val="22"/>
        </w:rPr>
        <w:t xml:space="preserve">In </w:t>
      </w:r>
      <w:r w:rsidR="00ED4074">
        <w:rPr>
          <w:rFonts w:ascii="Arial" w:hAnsi="Arial" w:cs="Arial"/>
          <w:color w:val="000000" w:themeColor="text1"/>
          <w:sz w:val="22"/>
          <w:szCs w:val="22"/>
        </w:rPr>
        <w:t xml:space="preserve">the past, in </w:t>
      </w:r>
      <w:r>
        <w:rPr>
          <w:rFonts w:ascii="Arial" w:hAnsi="Arial" w:cs="Arial"/>
          <w:color w:val="000000" w:themeColor="text1"/>
          <w:sz w:val="22"/>
          <w:szCs w:val="22"/>
        </w:rPr>
        <w:t xml:space="preserve">order to avoid the expense and loss of usable space these units </w:t>
      </w:r>
      <w:r w:rsidR="00ED4074">
        <w:rPr>
          <w:rFonts w:ascii="Arial" w:hAnsi="Arial" w:cs="Arial"/>
          <w:color w:val="000000" w:themeColor="text1"/>
          <w:sz w:val="22"/>
          <w:szCs w:val="22"/>
        </w:rPr>
        <w:t xml:space="preserve">would </w:t>
      </w:r>
      <w:r>
        <w:rPr>
          <w:rFonts w:ascii="Arial" w:hAnsi="Arial" w:cs="Arial"/>
          <w:color w:val="000000" w:themeColor="text1"/>
          <w:sz w:val="22"/>
          <w:szCs w:val="22"/>
        </w:rPr>
        <w:t>require</w:t>
      </w:r>
      <w:r w:rsidR="00ED4074">
        <w:rPr>
          <w:rFonts w:ascii="Arial" w:hAnsi="Arial" w:cs="Arial"/>
          <w:color w:val="000000" w:themeColor="text1"/>
          <w:sz w:val="22"/>
          <w:szCs w:val="22"/>
        </w:rPr>
        <w:t xml:space="preserve">, </w:t>
      </w:r>
      <w:r>
        <w:rPr>
          <w:rFonts w:ascii="Arial" w:hAnsi="Arial" w:cs="Arial"/>
          <w:color w:val="000000" w:themeColor="text1"/>
          <w:sz w:val="22"/>
          <w:szCs w:val="22"/>
        </w:rPr>
        <w:t>owners a</w:t>
      </w:r>
      <w:r w:rsidR="00ED4074">
        <w:rPr>
          <w:rFonts w:ascii="Arial" w:hAnsi="Arial" w:cs="Arial"/>
          <w:color w:val="000000" w:themeColor="text1"/>
          <w:sz w:val="22"/>
          <w:szCs w:val="22"/>
        </w:rPr>
        <w:t>nd contractors have</w:t>
      </w:r>
      <w:r>
        <w:rPr>
          <w:rFonts w:ascii="Arial" w:hAnsi="Arial" w:cs="Arial"/>
          <w:color w:val="000000" w:themeColor="text1"/>
          <w:sz w:val="22"/>
          <w:szCs w:val="22"/>
        </w:rPr>
        <w:t xml:space="preserve"> use</w:t>
      </w:r>
      <w:r w:rsidR="00ED4074">
        <w:rPr>
          <w:rFonts w:ascii="Arial" w:hAnsi="Arial" w:cs="Arial"/>
          <w:color w:val="000000" w:themeColor="text1"/>
          <w:sz w:val="22"/>
          <w:szCs w:val="22"/>
        </w:rPr>
        <w:t xml:space="preserve">d </w:t>
      </w:r>
      <w:r>
        <w:rPr>
          <w:rFonts w:ascii="Arial" w:hAnsi="Arial" w:cs="Arial"/>
          <w:color w:val="000000" w:themeColor="text1"/>
          <w:sz w:val="22"/>
          <w:szCs w:val="22"/>
        </w:rPr>
        <w:t>break room water coolers or sinks in lieu of the a</w:t>
      </w:r>
      <w:r w:rsidR="00ED4074">
        <w:rPr>
          <w:rFonts w:ascii="Arial" w:hAnsi="Arial" w:cs="Arial"/>
          <w:color w:val="000000" w:themeColor="text1"/>
          <w:sz w:val="22"/>
          <w:szCs w:val="22"/>
        </w:rPr>
        <w:t>ctual drinking fountain units. On</w:t>
      </w:r>
      <w:r>
        <w:rPr>
          <w:rFonts w:ascii="Arial" w:hAnsi="Arial" w:cs="Arial"/>
          <w:color w:val="000000" w:themeColor="text1"/>
          <w:sz w:val="22"/>
          <w:szCs w:val="22"/>
        </w:rPr>
        <w:t xml:space="preserve"> multiple occasions</w:t>
      </w:r>
      <w:r w:rsidR="00783EB3">
        <w:rPr>
          <w:rFonts w:ascii="Arial" w:hAnsi="Arial" w:cs="Arial"/>
          <w:color w:val="000000" w:themeColor="text1"/>
          <w:sz w:val="22"/>
          <w:szCs w:val="22"/>
        </w:rPr>
        <w:t>,</w:t>
      </w:r>
      <w:r>
        <w:rPr>
          <w:rFonts w:ascii="Arial" w:hAnsi="Arial" w:cs="Arial"/>
          <w:color w:val="000000" w:themeColor="text1"/>
          <w:sz w:val="22"/>
          <w:szCs w:val="22"/>
        </w:rPr>
        <w:t xml:space="preserve"> </w:t>
      </w:r>
      <w:r w:rsidR="00ED4074">
        <w:rPr>
          <w:rFonts w:ascii="Arial" w:hAnsi="Arial" w:cs="Arial"/>
          <w:color w:val="000000" w:themeColor="text1"/>
          <w:sz w:val="22"/>
          <w:szCs w:val="22"/>
        </w:rPr>
        <w:t xml:space="preserve">this practice has resulted in the owner or business being sued for violation of the Americans with Disabilities Act. </w:t>
      </w:r>
    </w:p>
    <w:p w14:paraId="5D3178A8" w14:textId="77777777" w:rsidR="00362AF5" w:rsidRPr="0006735B" w:rsidRDefault="00C956DB" w:rsidP="0006735B">
      <w:pPr>
        <w:tabs>
          <w:tab w:val="left" w:pos="-1440"/>
          <w:tab w:val="left" w:pos="810"/>
          <w:tab w:val="left" w:pos="1749"/>
          <w:tab w:val="left" w:pos="2340"/>
          <w:tab w:val="left" w:pos="2610"/>
        </w:tabs>
        <w:jc w:val="both"/>
        <w:rPr>
          <w:rFonts w:ascii="Arial" w:hAnsi="Arial" w:cs="Arial"/>
          <w:color w:val="000000" w:themeColor="text1"/>
          <w:sz w:val="22"/>
          <w:szCs w:val="22"/>
          <w:lang w:eastAsia="zh-TW"/>
        </w:rPr>
      </w:pPr>
      <w:r w:rsidRPr="0006735B">
        <w:rPr>
          <w:rFonts w:ascii="Arial" w:hAnsi="Arial" w:cs="Arial"/>
          <w:color w:val="000000" w:themeColor="text1"/>
          <w:sz w:val="22"/>
          <w:szCs w:val="22"/>
          <w:lang w:eastAsia="zh-TW"/>
        </w:rPr>
        <w:lastRenderedPageBreak/>
        <w:t xml:space="preserve">            </w:t>
      </w:r>
      <w:r w:rsidR="00B74B90" w:rsidRPr="0006735B">
        <w:rPr>
          <w:rFonts w:ascii="Arial" w:hAnsi="Arial" w:cs="Arial"/>
          <w:color w:val="000000" w:themeColor="text1"/>
          <w:sz w:val="22"/>
          <w:szCs w:val="22"/>
          <w:lang w:eastAsia="zh-TW"/>
        </w:rPr>
        <w:tab/>
      </w:r>
    </w:p>
    <w:p w14:paraId="0648E61A" w14:textId="77777777" w:rsidR="00F014A0" w:rsidRDefault="00F014A0" w:rsidP="0006735B">
      <w:pPr>
        <w:rPr>
          <w:rFonts w:ascii="Arial" w:hAnsi="Arial" w:cs="Arial"/>
          <w:sz w:val="21"/>
          <w:szCs w:val="21"/>
        </w:rPr>
      </w:pPr>
    </w:p>
    <w:p w14:paraId="4DEEC036" w14:textId="679CD716" w:rsidR="0000494D" w:rsidRPr="00F014A0" w:rsidRDefault="00A86098" w:rsidP="0006735B">
      <w:pPr>
        <w:rPr>
          <w:rFonts w:ascii="Arial" w:hAnsi="Arial" w:cs="Arial"/>
          <w:sz w:val="22"/>
          <w:szCs w:val="22"/>
        </w:rPr>
      </w:pPr>
      <w:r w:rsidRPr="00F014A0">
        <w:rPr>
          <w:rFonts w:ascii="Arial" w:hAnsi="Arial" w:cs="Arial"/>
          <w:sz w:val="22"/>
          <w:szCs w:val="22"/>
        </w:rPr>
        <w:t>The main purpose of this I</w:t>
      </w:r>
      <w:r w:rsidR="00780BE4" w:rsidRPr="00F014A0">
        <w:rPr>
          <w:rFonts w:ascii="Arial" w:hAnsi="Arial" w:cs="Arial"/>
          <w:sz w:val="22"/>
          <w:szCs w:val="22"/>
        </w:rPr>
        <w:t>n</w:t>
      </w:r>
      <w:r w:rsidRPr="00F014A0">
        <w:rPr>
          <w:rFonts w:ascii="Arial" w:hAnsi="Arial" w:cs="Arial"/>
          <w:sz w:val="22"/>
          <w:szCs w:val="22"/>
        </w:rPr>
        <w:t>formation S</w:t>
      </w:r>
      <w:r w:rsidR="00ED4074" w:rsidRPr="00F014A0">
        <w:rPr>
          <w:rFonts w:ascii="Arial" w:hAnsi="Arial" w:cs="Arial"/>
          <w:sz w:val="22"/>
          <w:szCs w:val="22"/>
        </w:rPr>
        <w:t>heet is to clarify that the substitution of a break room sink or water cooler is never allowed in lieu of the low drinking fountain</w:t>
      </w:r>
      <w:r w:rsidR="00F64EE7" w:rsidRPr="00F014A0">
        <w:rPr>
          <w:rFonts w:ascii="Arial" w:hAnsi="Arial" w:cs="Arial"/>
          <w:sz w:val="22"/>
          <w:szCs w:val="22"/>
        </w:rPr>
        <w:t>.</w:t>
      </w:r>
      <w:r w:rsidR="00ED4074" w:rsidRPr="00F014A0">
        <w:rPr>
          <w:rFonts w:ascii="Arial" w:hAnsi="Arial" w:cs="Arial"/>
          <w:sz w:val="22"/>
          <w:szCs w:val="22"/>
        </w:rPr>
        <w:t xml:space="preserve"> </w:t>
      </w:r>
      <w:r w:rsidR="00F64EE7" w:rsidRPr="00F014A0">
        <w:rPr>
          <w:rFonts w:ascii="Arial" w:hAnsi="Arial" w:cs="Arial"/>
          <w:sz w:val="22"/>
          <w:szCs w:val="22"/>
        </w:rPr>
        <w:t xml:space="preserve">Water coolers do not provide for the required knee and toe space. Although a kitchen sink may have clear floor space and knee and toe space, </w:t>
      </w:r>
      <w:r w:rsidR="00F1438E" w:rsidRPr="00F014A0">
        <w:rPr>
          <w:rFonts w:ascii="Arial" w:hAnsi="Arial" w:cs="Arial"/>
          <w:sz w:val="22"/>
          <w:szCs w:val="22"/>
        </w:rPr>
        <w:t>neither they nor</w:t>
      </w:r>
      <w:r w:rsidR="00F64EE7" w:rsidRPr="00F014A0">
        <w:rPr>
          <w:rFonts w:ascii="Arial" w:hAnsi="Arial" w:cs="Arial"/>
          <w:sz w:val="22"/>
          <w:szCs w:val="22"/>
        </w:rPr>
        <w:t xml:space="preserve"> the water cooler meet the operable parts requirement. Both of the appliances require some form of pinching, grasping or turning of the wrist to use; motions that are prohibited by </w:t>
      </w:r>
      <w:r w:rsidR="008329D6" w:rsidRPr="00F014A0">
        <w:rPr>
          <w:rFonts w:ascii="Arial" w:hAnsi="Arial" w:cs="Arial"/>
          <w:sz w:val="22"/>
          <w:szCs w:val="22"/>
        </w:rPr>
        <w:t>S</w:t>
      </w:r>
      <w:r w:rsidR="00F64EE7" w:rsidRPr="00F014A0">
        <w:rPr>
          <w:rFonts w:ascii="Arial" w:hAnsi="Arial" w:cs="Arial"/>
          <w:sz w:val="22"/>
          <w:szCs w:val="22"/>
        </w:rPr>
        <w:t>ection 11B-309. Additionally</w:t>
      </w:r>
      <w:r w:rsidR="008329D6" w:rsidRPr="00F014A0">
        <w:rPr>
          <w:rFonts w:ascii="Arial" w:hAnsi="Arial" w:cs="Arial"/>
          <w:sz w:val="22"/>
          <w:szCs w:val="22"/>
        </w:rPr>
        <w:t>,</w:t>
      </w:r>
      <w:r w:rsidR="00F64EE7" w:rsidRPr="00F014A0">
        <w:rPr>
          <w:rFonts w:ascii="Arial" w:hAnsi="Arial" w:cs="Arial"/>
          <w:sz w:val="22"/>
          <w:szCs w:val="22"/>
        </w:rPr>
        <w:t xml:space="preserve"> neither will generally meet the spout height, location and water flow requirements.</w:t>
      </w:r>
      <w:r w:rsidR="00ED4074" w:rsidRPr="00F014A0">
        <w:rPr>
          <w:rFonts w:ascii="Arial" w:hAnsi="Arial" w:cs="Arial"/>
          <w:sz w:val="22"/>
          <w:szCs w:val="22"/>
        </w:rPr>
        <w:t xml:space="preserve"> </w:t>
      </w:r>
      <w:r w:rsidR="00512625" w:rsidRPr="00F014A0">
        <w:rPr>
          <w:rFonts w:ascii="Arial" w:hAnsi="Arial" w:cs="Arial"/>
          <w:sz w:val="22"/>
          <w:szCs w:val="22"/>
        </w:rPr>
        <w:t>Thus water coolers and sinks may never be used as a substitute for the required lower water fountain and will generally not comply with the requirements for the high water fountain.</w:t>
      </w:r>
    </w:p>
    <w:p w14:paraId="5B50C922" w14:textId="77777777" w:rsidR="0000494D" w:rsidRPr="00F014A0" w:rsidRDefault="0000494D" w:rsidP="0006735B">
      <w:pPr>
        <w:rPr>
          <w:rFonts w:ascii="Arial" w:hAnsi="Arial" w:cs="Arial"/>
          <w:sz w:val="22"/>
          <w:szCs w:val="22"/>
        </w:rPr>
      </w:pPr>
    </w:p>
    <w:p w14:paraId="4540FE4F" w14:textId="3E38E7E7" w:rsidR="00DE6D14" w:rsidRPr="00F014A0" w:rsidRDefault="00512625" w:rsidP="0006735B">
      <w:pPr>
        <w:rPr>
          <w:rFonts w:ascii="Arial" w:hAnsi="Arial" w:cs="Arial"/>
          <w:sz w:val="22"/>
          <w:szCs w:val="22"/>
        </w:rPr>
      </w:pPr>
      <w:r w:rsidRPr="00F014A0">
        <w:rPr>
          <w:rFonts w:ascii="Arial" w:hAnsi="Arial" w:cs="Arial"/>
          <w:sz w:val="22"/>
          <w:szCs w:val="22"/>
        </w:rPr>
        <w:t>T</w:t>
      </w:r>
      <w:r w:rsidR="00F35D5E" w:rsidRPr="00F014A0">
        <w:rPr>
          <w:rFonts w:ascii="Arial" w:hAnsi="Arial" w:cs="Arial"/>
          <w:sz w:val="22"/>
          <w:szCs w:val="22"/>
        </w:rPr>
        <w:t xml:space="preserve">he language of Section </w:t>
      </w:r>
      <w:r w:rsidR="00F64EE7" w:rsidRPr="00F014A0">
        <w:rPr>
          <w:rFonts w:ascii="Arial" w:hAnsi="Arial" w:cs="Arial"/>
          <w:sz w:val="22"/>
          <w:szCs w:val="22"/>
        </w:rPr>
        <w:t xml:space="preserve">11B-211.2 </w:t>
      </w:r>
      <w:r w:rsidR="00F35D5E" w:rsidRPr="00F014A0">
        <w:rPr>
          <w:rFonts w:ascii="Arial" w:hAnsi="Arial" w:cs="Arial"/>
          <w:sz w:val="22"/>
          <w:szCs w:val="22"/>
        </w:rPr>
        <w:t>s</w:t>
      </w:r>
      <w:r w:rsidRPr="00F014A0">
        <w:rPr>
          <w:rFonts w:ascii="Arial" w:hAnsi="Arial" w:cs="Arial"/>
          <w:sz w:val="22"/>
          <w:szCs w:val="22"/>
        </w:rPr>
        <w:t>tipulates</w:t>
      </w:r>
      <w:r w:rsidR="005B44F7">
        <w:rPr>
          <w:rFonts w:ascii="Arial" w:hAnsi="Arial" w:cs="Arial"/>
          <w:sz w:val="22"/>
          <w:szCs w:val="22"/>
        </w:rPr>
        <w:t xml:space="preserve"> that this s</w:t>
      </w:r>
      <w:r w:rsidR="00F35D5E" w:rsidRPr="00F014A0">
        <w:rPr>
          <w:rFonts w:ascii="Arial" w:hAnsi="Arial" w:cs="Arial"/>
          <w:sz w:val="22"/>
          <w:szCs w:val="22"/>
        </w:rPr>
        <w:t xml:space="preserve">ection </w:t>
      </w:r>
      <w:r w:rsidR="00F64EE7" w:rsidRPr="00F014A0">
        <w:rPr>
          <w:rFonts w:ascii="Arial" w:hAnsi="Arial" w:cs="Arial"/>
          <w:sz w:val="22"/>
          <w:szCs w:val="22"/>
        </w:rPr>
        <w:t xml:space="preserve">only requires compliance with </w:t>
      </w:r>
      <w:r w:rsidR="00A86098" w:rsidRPr="00F014A0">
        <w:rPr>
          <w:rFonts w:ascii="Arial" w:hAnsi="Arial" w:cs="Arial"/>
          <w:sz w:val="22"/>
          <w:szCs w:val="22"/>
        </w:rPr>
        <w:t>Section</w:t>
      </w:r>
      <w:r w:rsidR="005B44F7">
        <w:rPr>
          <w:rFonts w:ascii="Arial" w:hAnsi="Arial" w:cs="Arial"/>
          <w:sz w:val="22"/>
          <w:szCs w:val="22"/>
        </w:rPr>
        <w:t>s</w:t>
      </w:r>
      <w:r w:rsidR="00A86098" w:rsidRPr="00F014A0">
        <w:rPr>
          <w:rFonts w:ascii="Arial" w:hAnsi="Arial" w:cs="Arial"/>
          <w:sz w:val="22"/>
          <w:szCs w:val="22"/>
        </w:rPr>
        <w:t xml:space="preserve"> </w:t>
      </w:r>
      <w:r w:rsidR="005B44F7">
        <w:rPr>
          <w:rFonts w:ascii="Arial" w:hAnsi="Arial" w:cs="Arial"/>
          <w:sz w:val="22"/>
          <w:szCs w:val="22"/>
        </w:rPr>
        <w:t xml:space="preserve">  </w:t>
      </w:r>
      <w:r w:rsidR="00F64EE7" w:rsidRPr="00F014A0">
        <w:rPr>
          <w:rFonts w:ascii="Arial" w:hAnsi="Arial" w:cs="Arial"/>
          <w:sz w:val="22"/>
          <w:szCs w:val="22"/>
        </w:rPr>
        <w:t xml:space="preserve">11B-602.7 and 11B-602.9 for the higher unit. </w:t>
      </w:r>
      <w:r w:rsidR="00DE6D14" w:rsidRPr="00F014A0">
        <w:rPr>
          <w:rFonts w:ascii="Arial" w:hAnsi="Arial" w:cs="Arial"/>
          <w:sz w:val="22"/>
          <w:szCs w:val="22"/>
        </w:rPr>
        <w:t>Section 11B-602.7 requires that the spout outlet be at 38” to 43” in height. Section 11B-602.9 requires pedestrian protection for protruding objects in pedestrian circulation paths when the fountain is not recessed.</w:t>
      </w:r>
      <w:r w:rsidR="00CA4148" w:rsidRPr="00F014A0">
        <w:rPr>
          <w:rFonts w:ascii="Arial" w:hAnsi="Arial" w:cs="Arial"/>
          <w:sz w:val="22"/>
          <w:szCs w:val="22"/>
        </w:rPr>
        <w:t xml:space="preserve"> </w:t>
      </w:r>
      <w:r w:rsidRPr="00F014A0">
        <w:rPr>
          <w:rFonts w:ascii="Arial" w:hAnsi="Arial" w:cs="Arial"/>
          <w:sz w:val="22"/>
          <w:szCs w:val="22"/>
        </w:rPr>
        <w:t xml:space="preserve">There is no requirement for operable parts associated with the higher drinking fountain as there is with the lower. </w:t>
      </w:r>
      <w:r w:rsidR="00DE6D14" w:rsidRPr="00F014A0">
        <w:rPr>
          <w:rFonts w:ascii="Arial" w:hAnsi="Arial" w:cs="Arial"/>
          <w:sz w:val="22"/>
          <w:szCs w:val="22"/>
        </w:rPr>
        <w:t>The question has been often raised asking if a water bottle filler can</w:t>
      </w:r>
      <w:r w:rsidRPr="00F014A0">
        <w:rPr>
          <w:rFonts w:ascii="Arial" w:hAnsi="Arial" w:cs="Arial"/>
          <w:sz w:val="22"/>
          <w:szCs w:val="22"/>
        </w:rPr>
        <w:t xml:space="preserve"> then</w:t>
      </w:r>
      <w:r w:rsidR="00DE6D14" w:rsidRPr="00F014A0">
        <w:rPr>
          <w:rFonts w:ascii="Arial" w:hAnsi="Arial" w:cs="Arial"/>
          <w:sz w:val="22"/>
          <w:szCs w:val="22"/>
        </w:rPr>
        <w:t xml:space="preserve"> be substituted for the high fountain if it meets those two requirements. </w:t>
      </w:r>
    </w:p>
    <w:p w14:paraId="6968F82F" w14:textId="77777777" w:rsidR="00DE6D14" w:rsidRPr="00F014A0" w:rsidRDefault="00DE6D14" w:rsidP="0006735B">
      <w:pPr>
        <w:rPr>
          <w:rFonts w:ascii="Arial" w:hAnsi="Arial" w:cs="Arial"/>
          <w:sz w:val="22"/>
          <w:szCs w:val="22"/>
        </w:rPr>
      </w:pPr>
    </w:p>
    <w:p w14:paraId="7B061AF5" w14:textId="54870D67" w:rsidR="00E27C32" w:rsidRPr="00F014A0" w:rsidRDefault="00DE6D14" w:rsidP="0006735B">
      <w:pPr>
        <w:rPr>
          <w:rFonts w:ascii="Arial" w:hAnsi="Arial" w:cs="Arial"/>
          <w:sz w:val="22"/>
          <w:szCs w:val="22"/>
        </w:rPr>
      </w:pPr>
      <w:r w:rsidRPr="00F014A0">
        <w:rPr>
          <w:rFonts w:ascii="Arial" w:hAnsi="Arial" w:cs="Arial"/>
          <w:sz w:val="22"/>
          <w:szCs w:val="22"/>
        </w:rPr>
        <w:t>In discussions with the U.S. Access Board, it was pointed out that the language of previous AAGAG versions called for water dispensing appliances and did not stipulate a “drinking fountain”</w:t>
      </w:r>
      <w:r w:rsidR="00CA4148" w:rsidRPr="00F014A0">
        <w:rPr>
          <w:rFonts w:ascii="Arial" w:hAnsi="Arial" w:cs="Arial"/>
          <w:sz w:val="22"/>
          <w:szCs w:val="22"/>
        </w:rPr>
        <w:t xml:space="preserve"> and as long as the unit meets the two requirements stipulat</w:t>
      </w:r>
      <w:r w:rsidR="00F1438E" w:rsidRPr="00F014A0">
        <w:rPr>
          <w:rFonts w:ascii="Arial" w:hAnsi="Arial" w:cs="Arial"/>
          <w:sz w:val="22"/>
          <w:szCs w:val="22"/>
        </w:rPr>
        <w:t>ed above, they could be allowed</w:t>
      </w:r>
      <w:r w:rsidRPr="00F014A0">
        <w:rPr>
          <w:rFonts w:ascii="Arial" w:hAnsi="Arial" w:cs="Arial"/>
          <w:sz w:val="22"/>
          <w:szCs w:val="22"/>
        </w:rPr>
        <w:t>. Th</w:t>
      </w:r>
      <w:r w:rsidR="00CA4148" w:rsidRPr="00F014A0">
        <w:rPr>
          <w:rFonts w:ascii="Arial" w:hAnsi="Arial" w:cs="Arial"/>
          <w:sz w:val="22"/>
          <w:szCs w:val="22"/>
        </w:rPr>
        <w:t>ere</w:t>
      </w:r>
      <w:r w:rsidRPr="00F014A0">
        <w:rPr>
          <w:rFonts w:ascii="Arial" w:hAnsi="Arial" w:cs="Arial"/>
          <w:sz w:val="22"/>
          <w:szCs w:val="22"/>
        </w:rPr>
        <w:t xml:space="preserve"> was also </w:t>
      </w:r>
      <w:r w:rsidR="00CA4148" w:rsidRPr="00F014A0">
        <w:rPr>
          <w:rFonts w:ascii="Arial" w:hAnsi="Arial" w:cs="Arial"/>
          <w:sz w:val="22"/>
          <w:szCs w:val="22"/>
        </w:rPr>
        <w:t xml:space="preserve">similar </w:t>
      </w:r>
      <w:r w:rsidRPr="00F014A0">
        <w:rPr>
          <w:rFonts w:ascii="Arial" w:hAnsi="Arial" w:cs="Arial"/>
          <w:sz w:val="22"/>
          <w:szCs w:val="22"/>
        </w:rPr>
        <w:t>language in previous versions of the California Plumbing and Building codes.</w:t>
      </w:r>
    </w:p>
    <w:p w14:paraId="34451AD2" w14:textId="77777777" w:rsidR="00CA4148" w:rsidRPr="00F014A0" w:rsidRDefault="00CA4148" w:rsidP="0006735B">
      <w:pPr>
        <w:rPr>
          <w:rFonts w:ascii="Arial" w:hAnsi="Arial" w:cs="Arial"/>
          <w:sz w:val="22"/>
          <w:szCs w:val="22"/>
        </w:rPr>
      </w:pPr>
    </w:p>
    <w:p w14:paraId="5A22C0D4" w14:textId="0B8C1927" w:rsidR="001B1B08" w:rsidRPr="00F014A0" w:rsidRDefault="00CA4148" w:rsidP="0006735B">
      <w:pPr>
        <w:rPr>
          <w:rFonts w:ascii="Arial" w:hAnsi="Arial" w:cs="Arial"/>
          <w:sz w:val="22"/>
          <w:szCs w:val="22"/>
        </w:rPr>
      </w:pPr>
      <w:r w:rsidRPr="00F014A0">
        <w:rPr>
          <w:rFonts w:ascii="Arial" w:hAnsi="Arial" w:cs="Arial"/>
          <w:sz w:val="22"/>
          <w:szCs w:val="22"/>
        </w:rPr>
        <w:t>Additionally, when</w:t>
      </w:r>
      <w:r w:rsidR="00B50349" w:rsidRPr="00F014A0">
        <w:rPr>
          <w:rFonts w:ascii="Arial" w:hAnsi="Arial" w:cs="Arial"/>
          <w:sz w:val="22"/>
          <w:szCs w:val="22"/>
        </w:rPr>
        <w:t xml:space="preserve"> </w:t>
      </w:r>
      <w:r w:rsidRPr="00F014A0">
        <w:rPr>
          <w:rFonts w:ascii="Arial" w:hAnsi="Arial" w:cs="Arial"/>
          <w:sz w:val="22"/>
          <w:szCs w:val="22"/>
        </w:rPr>
        <w:t xml:space="preserve">considering the impact of the San Francisco ordinance prohibiting the use of bottled water in </w:t>
      </w:r>
      <w:r w:rsidR="00A86098" w:rsidRPr="00F014A0">
        <w:rPr>
          <w:rFonts w:ascii="Arial" w:hAnsi="Arial" w:cs="Arial"/>
          <w:sz w:val="22"/>
          <w:szCs w:val="22"/>
        </w:rPr>
        <w:t>C</w:t>
      </w:r>
      <w:r w:rsidR="00F1438E" w:rsidRPr="00F014A0">
        <w:rPr>
          <w:rFonts w:ascii="Arial" w:hAnsi="Arial" w:cs="Arial"/>
          <w:sz w:val="22"/>
          <w:szCs w:val="22"/>
        </w:rPr>
        <w:t>ity-</w:t>
      </w:r>
      <w:r w:rsidRPr="00F014A0">
        <w:rPr>
          <w:rFonts w:ascii="Arial" w:hAnsi="Arial" w:cs="Arial"/>
          <w:sz w:val="22"/>
          <w:szCs w:val="22"/>
        </w:rPr>
        <w:t>owned building, it is clear that bottle fillers are consistent with the ecological goals of the City and should be encouraged as long as they do not inhibit use by persons with disabilities.</w:t>
      </w:r>
    </w:p>
    <w:p w14:paraId="024C7D5B" w14:textId="77777777" w:rsidR="001B1B08" w:rsidRPr="00F014A0" w:rsidRDefault="001B1B08" w:rsidP="0006735B">
      <w:pPr>
        <w:rPr>
          <w:rFonts w:ascii="Arial" w:hAnsi="Arial" w:cs="Arial"/>
          <w:sz w:val="22"/>
          <w:szCs w:val="22"/>
        </w:rPr>
      </w:pPr>
    </w:p>
    <w:p w14:paraId="642A0F53" w14:textId="58ADC377" w:rsidR="003956C5" w:rsidRPr="00F014A0" w:rsidRDefault="00CA4148" w:rsidP="0006735B">
      <w:pPr>
        <w:rPr>
          <w:rFonts w:ascii="Arial" w:hAnsi="Arial" w:cs="Arial"/>
          <w:sz w:val="22"/>
          <w:szCs w:val="22"/>
        </w:rPr>
      </w:pPr>
      <w:r w:rsidRPr="00F014A0">
        <w:rPr>
          <w:rFonts w:ascii="Arial" w:hAnsi="Arial" w:cs="Arial"/>
          <w:sz w:val="22"/>
          <w:szCs w:val="22"/>
        </w:rPr>
        <w:t>There are a number of higher single units which by themselves meet these requirements. These are often listed as “ADA Compliant</w:t>
      </w:r>
      <w:r w:rsidR="00F1438E" w:rsidRPr="00F014A0">
        <w:rPr>
          <w:rFonts w:ascii="Arial" w:hAnsi="Arial" w:cs="Arial"/>
          <w:sz w:val="22"/>
          <w:szCs w:val="22"/>
        </w:rPr>
        <w:t>.</w:t>
      </w:r>
      <w:r w:rsidRPr="00F014A0">
        <w:rPr>
          <w:rFonts w:ascii="Arial" w:hAnsi="Arial" w:cs="Arial"/>
          <w:sz w:val="22"/>
          <w:szCs w:val="22"/>
        </w:rPr>
        <w:t>” These units should be allowed in lieu of the high drinking fountain</w:t>
      </w:r>
      <w:r w:rsidR="00512625" w:rsidRPr="00F014A0">
        <w:rPr>
          <w:rFonts w:ascii="Arial" w:hAnsi="Arial" w:cs="Arial"/>
          <w:sz w:val="22"/>
          <w:szCs w:val="22"/>
        </w:rPr>
        <w:t xml:space="preserve"> provided they comply wi</w:t>
      </w:r>
      <w:r w:rsidR="00A86098" w:rsidRPr="00F014A0">
        <w:rPr>
          <w:rFonts w:ascii="Arial" w:hAnsi="Arial" w:cs="Arial"/>
          <w:sz w:val="22"/>
          <w:szCs w:val="22"/>
        </w:rPr>
        <w:t>th S</w:t>
      </w:r>
      <w:r w:rsidR="00512625" w:rsidRPr="00F014A0">
        <w:rPr>
          <w:rFonts w:ascii="Arial" w:hAnsi="Arial" w:cs="Arial"/>
          <w:sz w:val="22"/>
          <w:szCs w:val="22"/>
        </w:rPr>
        <w:t>ections 11B-602.7 and 11B-602.9 and are installed per manufacturer’s instructions</w:t>
      </w:r>
      <w:r w:rsidRPr="00F014A0">
        <w:rPr>
          <w:rFonts w:ascii="Arial" w:hAnsi="Arial" w:cs="Arial"/>
          <w:sz w:val="22"/>
          <w:szCs w:val="22"/>
        </w:rPr>
        <w:t xml:space="preserve">. There are a number of combination high bottle filler and low drinking fountain combinations on the market. Not all of these comply with California or Federal regulations and should be </w:t>
      </w:r>
      <w:r w:rsidR="00E3492E" w:rsidRPr="00F014A0">
        <w:rPr>
          <w:rFonts w:ascii="Arial" w:hAnsi="Arial" w:cs="Arial"/>
          <w:sz w:val="22"/>
          <w:szCs w:val="22"/>
        </w:rPr>
        <w:t>reviewed closely for compliance.</w:t>
      </w:r>
    </w:p>
    <w:p w14:paraId="05A1AA1E" w14:textId="77777777" w:rsidR="00512625" w:rsidRPr="00F014A0" w:rsidRDefault="00512625" w:rsidP="0006735B">
      <w:pPr>
        <w:rPr>
          <w:rFonts w:ascii="Arial" w:hAnsi="Arial" w:cs="Arial"/>
          <w:sz w:val="22"/>
          <w:szCs w:val="22"/>
        </w:rPr>
      </w:pPr>
    </w:p>
    <w:p w14:paraId="0F7E1C57" w14:textId="06B442DC" w:rsidR="009F2FB3" w:rsidRPr="00F014A0" w:rsidRDefault="00F1438E" w:rsidP="009F2FB3">
      <w:pPr>
        <w:rPr>
          <w:rFonts w:ascii="Arial" w:hAnsi="Arial" w:cs="Arial"/>
          <w:sz w:val="22"/>
          <w:szCs w:val="22"/>
        </w:rPr>
      </w:pPr>
      <w:r w:rsidRPr="00F014A0">
        <w:rPr>
          <w:rFonts w:ascii="Arial" w:hAnsi="Arial" w:cs="Arial"/>
          <w:sz w:val="22"/>
          <w:szCs w:val="22"/>
        </w:rPr>
        <w:t>The D</w:t>
      </w:r>
      <w:r w:rsidR="003956C5" w:rsidRPr="00F014A0">
        <w:rPr>
          <w:rFonts w:ascii="Arial" w:hAnsi="Arial" w:cs="Arial"/>
          <w:sz w:val="22"/>
          <w:szCs w:val="22"/>
        </w:rPr>
        <w:t xml:space="preserve">epartment </w:t>
      </w:r>
      <w:r w:rsidR="009F2FB3" w:rsidRPr="00F014A0">
        <w:rPr>
          <w:rFonts w:ascii="Arial" w:hAnsi="Arial" w:cs="Arial"/>
          <w:sz w:val="22"/>
          <w:szCs w:val="22"/>
        </w:rPr>
        <w:t>may</w:t>
      </w:r>
      <w:r w:rsidR="003956C5" w:rsidRPr="00F014A0">
        <w:rPr>
          <w:rFonts w:ascii="Arial" w:hAnsi="Arial" w:cs="Arial"/>
          <w:sz w:val="22"/>
          <w:szCs w:val="22"/>
        </w:rPr>
        <w:t xml:space="preserve"> allow any separate high bottle filler that is stipulated “ADA Compliant” </w:t>
      </w:r>
      <w:r w:rsidR="00E3492E" w:rsidRPr="00F014A0">
        <w:rPr>
          <w:rFonts w:ascii="Arial" w:hAnsi="Arial" w:cs="Arial"/>
          <w:sz w:val="22"/>
          <w:szCs w:val="22"/>
        </w:rPr>
        <w:t xml:space="preserve">in combination with a standard compliant low fountain. </w:t>
      </w:r>
      <w:r w:rsidR="003956C5" w:rsidRPr="00F014A0">
        <w:rPr>
          <w:rFonts w:ascii="Arial" w:hAnsi="Arial" w:cs="Arial"/>
          <w:sz w:val="22"/>
          <w:szCs w:val="22"/>
        </w:rPr>
        <w:t xml:space="preserve">A high-low combination may be </w:t>
      </w:r>
      <w:r w:rsidR="009F2FB3" w:rsidRPr="00F014A0">
        <w:rPr>
          <w:rFonts w:ascii="Arial" w:hAnsi="Arial" w:cs="Arial"/>
          <w:sz w:val="22"/>
          <w:szCs w:val="22"/>
        </w:rPr>
        <w:t xml:space="preserve">allowed if it can be shown that the lower unit is in compliance with </w:t>
      </w:r>
      <w:r w:rsidRPr="00F014A0">
        <w:rPr>
          <w:rFonts w:ascii="Arial" w:hAnsi="Arial" w:cs="Arial"/>
          <w:sz w:val="22"/>
          <w:szCs w:val="22"/>
        </w:rPr>
        <w:t xml:space="preserve"> CBC S</w:t>
      </w:r>
      <w:r w:rsidR="00512625" w:rsidRPr="00F014A0">
        <w:rPr>
          <w:rFonts w:ascii="Arial" w:hAnsi="Arial" w:cs="Arial"/>
          <w:sz w:val="22"/>
          <w:szCs w:val="22"/>
        </w:rPr>
        <w:t>ections 11B-211,</w:t>
      </w:r>
      <w:r w:rsidR="009F2FB3" w:rsidRPr="00F014A0">
        <w:rPr>
          <w:rFonts w:ascii="Arial" w:hAnsi="Arial" w:cs="Arial"/>
          <w:sz w:val="22"/>
          <w:szCs w:val="22"/>
        </w:rPr>
        <w:t xml:space="preserve"> 11-602</w:t>
      </w:r>
      <w:r w:rsidR="00512625" w:rsidRPr="00F014A0">
        <w:rPr>
          <w:rFonts w:ascii="Arial" w:hAnsi="Arial" w:cs="Arial"/>
          <w:sz w:val="22"/>
          <w:szCs w:val="22"/>
        </w:rPr>
        <w:t>.1 through 11B-602.6,</w:t>
      </w:r>
      <w:r w:rsidR="005B44F7">
        <w:rPr>
          <w:rFonts w:ascii="Arial" w:hAnsi="Arial" w:cs="Arial"/>
          <w:sz w:val="22"/>
          <w:szCs w:val="22"/>
        </w:rPr>
        <w:t xml:space="preserve"> Sections</w:t>
      </w:r>
      <w:r w:rsidR="009F2FB3" w:rsidRPr="00F014A0">
        <w:rPr>
          <w:rFonts w:ascii="Arial" w:hAnsi="Arial" w:cs="Arial"/>
          <w:sz w:val="22"/>
          <w:szCs w:val="22"/>
        </w:rPr>
        <w:t xml:space="preserve"> 11B-602.8 and</w:t>
      </w:r>
      <w:r w:rsidR="005B44F7">
        <w:rPr>
          <w:rFonts w:ascii="Arial" w:hAnsi="Arial" w:cs="Arial"/>
          <w:sz w:val="22"/>
          <w:szCs w:val="22"/>
        </w:rPr>
        <w:t xml:space="preserve"> </w:t>
      </w:r>
      <w:r w:rsidR="009F2FB3" w:rsidRPr="00F014A0">
        <w:rPr>
          <w:rFonts w:ascii="Arial" w:hAnsi="Arial" w:cs="Arial"/>
          <w:sz w:val="22"/>
          <w:szCs w:val="22"/>
        </w:rPr>
        <w:t>11B-602.9; and the up</w:t>
      </w:r>
      <w:r w:rsidR="00A86098" w:rsidRPr="00F014A0">
        <w:rPr>
          <w:rFonts w:ascii="Arial" w:hAnsi="Arial" w:cs="Arial"/>
          <w:sz w:val="22"/>
          <w:szCs w:val="22"/>
        </w:rPr>
        <w:t xml:space="preserve">per unit is in compliance with </w:t>
      </w:r>
      <w:r w:rsidR="009F2FB3" w:rsidRPr="00F014A0">
        <w:rPr>
          <w:rFonts w:ascii="Arial" w:hAnsi="Arial" w:cs="Arial"/>
          <w:sz w:val="22"/>
          <w:szCs w:val="22"/>
        </w:rPr>
        <w:t>CBC S</w:t>
      </w:r>
      <w:r w:rsidR="00512625" w:rsidRPr="00F014A0">
        <w:rPr>
          <w:rFonts w:ascii="Arial" w:hAnsi="Arial" w:cs="Arial"/>
          <w:sz w:val="22"/>
          <w:szCs w:val="22"/>
        </w:rPr>
        <w:t>ections 11B-211,</w:t>
      </w:r>
      <w:r w:rsidR="009F2FB3" w:rsidRPr="00F014A0">
        <w:rPr>
          <w:rFonts w:ascii="Arial" w:hAnsi="Arial" w:cs="Arial"/>
          <w:sz w:val="22"/>
          <w:szCs w:val="22"/>
        </w:rPr>
        <w:t xml:space="preserve"> 11-602.7 and 11B-602.9.</w:t>
      </w:r>
    </w:p>
    <w:p w14:paraId="157303CF" w14:textId="61178FC8" w:rsidR="00130C9E" w:rsidRDefault="001E186A" w:rsidP="009F2FB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FF3D767" wp14:editId="201798A4">
                <wp:simplePos x="0" y="0"/>
                <wp:positionH relativeFrom="column">
                  <wp:posOffset>-333375</wp:posOffset>
                </wp:positionH>
                <wp:positionV relativeFrom="paragraph">
                  <wp:posOffset>208280</wp:posOffset>
                </wp:positionV>
                <wp:extent cx="9525" cy="18859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188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A310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6.4pt" to="-25.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" strokecolor="#4579b8 [3044]"/>
            </w:pict>
          </mc:Fallback>
        </mc:AlternateContent>
      </w:r>
    </w:p>
    <w:p w14:paraId="71EC2F88" w14:textId="3FEBD84B" w:rsidR="00915814" w:rsidRDefault="001E186A" w:rsidP="009F2FB3">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55D59A66" wp14:editId="346B0B3F">
                <wp:simplePos x="0" y="0"/>
                <wp:positionH relativeFrom="column">
                  <wp:posOffset>6772275</wp:posOffset>
                </wp:positionH>
                <wp:positionV relativeFrom="paragraph">
                  <wp:posOffset>104775</wp:posOffset>
                </wp:positionV>
                <wp:extent cx="19050" cy="18859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050" cy="188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F88C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3.25pt,8.25pt" to="534.7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" strokecolor="#4579b8 [3044]"/>
            </w:pict>
          </mc:Fallback>
        </mc:AlternateContent>
      </w:r>
      <w:r w:rsidR="00915814">
        <w:rPr>
          <w:rFonts w:ascii="Arial" w:hAnsi="Arial" w:cs="Arial"/>
          <w:b/>
          <w:sz w:val="22"/>
          <w:szCs w:val="22"/>
        </w:rPr>
        <w:t>Drink Tap Station:</w:t>
      </w:r>
    </w:p>
    <w:p w14:paraId="0CE873B6" w14:textId="77777777" w:rsidR="00915814" w:rsidRDefault="00915814" w:rsidP="009F2FB3">
      <w:pPr>
        <w:rPr>
          <w:rFonts w:ascii="Arial" w:hAnsi="Arial" w:cs="Arial"/>
          <w:b/>
          <w:sz w:val="22"/>
          <w:szCs w:val="22"/>
        </w:rPr>
      </w:pPr>
    </w:p>
    <w:p w14:paraId="7789308A" w14:textId="6A2BC9EE" w:rsidR="00915814" w:rsidRDefault="00915814" w:rsidP="00915814">
      <w:pPr>
        <w:pStyle w:val="ListParagraph"/>
        <w:numPr>
          <w:ilvl w:val="0"/>
          <w:numId w:val="22"/>
        </w:numPr>
        <w:rPr>
          <w:rFonts w:ascii="Arial" w:hAnsi="Arial" w:cs="Arial"/>
          <w:sz w:val="22"/>
          <w:szCs w:val="22"/>
        </w:rPr>
      </w:pPr>
      <w:r>
        <w:rPr>
          <w:rFonts w:ascii="Arial" w:hAnsi="Arial" w:cs="Arial"/>
          <w:sz w:val="22"/>
          <w:szCs w:val="22"/>
        </w:rPr>
        <w:t>For new construction and changes in occupancy that are required by Chapt</w:t>
      </w:r>
      <w:r w:rsidR="009060B7">
        <w:rPr>
          <w:rFonts w:ascii="Arial" w:hAnsi="Arial" w:cs="Arial"/>
          <w:sz w:val="22"/>
          <w:szCs w:val="22"/>
        </w:rPr>
        <w:t>er 4 of the San Francisco Plumb</w:t>
      </w:r>
      <w:r>
        <w:rPr>
          <w:rFonts w:ascii="Arial" w:hAnsi="Arial" w:cs="Arial"/>
          <w:sz w:val="22"/>
          <w:szCs w:val="22"/>
        </w:rPr>
        <w:t>ing Code to provide one or more drinking fountains, the project sponsor shall provide a Drink Tap Station for each drinking fountain. Per San Francisco Environment Code Chapter 23.</w:t>
      </w:r>
    </w:p>
    <w:p w14:paraId="7CFD449C" w14:textId="77777777" w:rsidR="00915814" w:rsidRDefault="00915814" w:rsidP="00915814">
      <w:pPr>
        <w:pStyle w:val="ListParagraph"/>
        <w:rPr>
          <w:rFonts w:ascii="Arial" w:hAnsi="Arial" w:cs="Arial"/>
          <w:sz w:val="22"/>
          <w:szCs w:val="22"/>
        </w:rPr>
      </w:pPr>
    </w:p>
    <w:p w14:paraId="0308DDDD" w14:textId="2791FBBB" w:rsidR="00915814" w:rsidRDefault="00915814" w:rsidP="00915814">
      <w:pPr>
        <w:pStyle w:val="ListParagraph"/>
        <w:numPr>
          <w:ilvl w:val="0"/>
          <w:numId w:val="22"/>
        </w:numPr>
        <w:rPr>
          <w:rFonts w:ascii="Arial" w:hAnsi="Arial" w:cs="Arial"/>
          <w:sz w:val="22"/>
          <w:szCs w:val="22"/>
        </w:rPr>
      </w:pPr>
      <w:r>
        <w:rPr>
          <w:rFonts w:ascii="Arial" w:hAnsi="Arial" w:cs="Arial"/>
          <w:sz w:val="22"/>
          <w:szCs w:val="22"/>
        </w:rPr>
        <w:t>This requirement shall also apply to a major plumbing alteration that will affect the plumbing system that supplies any existing drinking fountain(s).</w:t>
      </w:r>
    </w:p>
    <w:p w14:paraId="1B3E0F55" w14:textId="77777777" w:rsidR="00915814" w:rsidRPr="00915814" w:rsidRDefault="00915814" w:rsidP="00915814">
      <w:pPr>
        <w:rPr>
          <w:rFonts w:ascii="Arial" w:hAnsi="Arial" w:cs="Arial"/>
          <w:sz w:val="22"/>
          <w:szCs w:val="22"/>
        </w:rPr>
      </w:pPr>
    </w:p>
    <w:p w14:paraId="55EE0711" w14:textId="7AE22E9A" w:rsidR="00915814" w:rsidRDefault="00915814" w:rsidP="00915814">
      <w:pPr>
        <w:pStyle w:val="ListParagraph"/>
        <w:numPr>
          <w:ilvl w:val="0"/>
          <w:numId w:val="22"/>
        </w:numPr>
        <w:rPr>
          <w:rFonts w:ascii="Arial" w:hAnsi="Arial" w:cs="Arial"/>
          <w:sz w:val="22"/>
          <w:szCs w:val="22"/>
        </w:rPr>
      </w:pPr>
      <w:r>
        <w:rPr>
          <w:rFonts w:ascii="Arial" w:hAnsi="Arial" w:cs="Arial"/>
          <w:sz w:val="22"/>
          <w:szCs w:val="22"/>
        </w:rPr>
        <w:t>The description of work in the Plumbing Permit Application Form shall show numbers</w:t>
      </w:r>
      <w:r w:rsidR="008B7996">
        <w:rPr>
          <w:rFonts w:ascii="Arial" w:hAnsi="Arial" w:cs="Arial"/>
          <w:sz w:val="22"/>
          <w:szCs w:val="22"/>
        </w:rPr>
        <w:t xml:space="preserve"> of</w:t>
      </w:r>
      <w:r>
        <w:rPr>
          <w:rFonts w:ascii="Arial" w:hAnsi="Arial" w:cs="Arial"/>
          <w:sz w:val="22"/>
          <w:szCs w:val="22"/>
        </w:rPr>
        <w:t xml:space="preserve"> </w:t>
      </w:r>
      <w:r w:rsidR="008B7996">
        <w:rPr>
          <w:rFonts w:ascii="Arial" w:hAnsi="Arial" w:cs="Arial"/>
          <w:sz w:val="22"/>
          <w:szCs w:val="22"/>
        </w:rPr>
        <w:t>Drink T</w:t>
      </w:r>
      <w:r>
        <w:rPr>
          <w:rFonts w:ascii="Arial" w:hAnsi="Arial" w:cs="Arial"/>
          <w:sz w:val="22"/>
          <w:szCs w:val="22"/>
        </w:rPr>
        <w:t xml:space="preserve">ap </w:t>
      </w:r>
      <w:r w:rsidR="008B7996">
        <w:rPr>
          <w:rFonts w:ascii="Arial" w:hAnsi="Arial" w:cs="Arial"/>
          <w:sz w:val="22"/>
          <w:szCs w:val="22"/>
        </w:rPr>
        <w:t>S</w:t>
      </w:r>
      <w:r>
        <w:rPr>
          <w:rFonts w:ascii="Arial" w:hAnsi="Arial" w:cs="Arial"/>
          <w:sz w:val="22"/>
          <w:szCs w:val="22"/>
        </w:rPr>
        <w:t xml:space="preserve">tations installed per </w:t>
      </w:r>
      <w:r w:rsidR="008B7996">
        <w:rPr>
          <w:rFonts w:ascii="Arial" w:hAnsi="Arial" w:cs="Arial"/>
          <w:sz w:val="22"/>
          <w:szCs w:val="22"/>
        </w:rPr>
        <w:t>D</w:t>
      </w:r>
      <w:r>
        <w:rPr>
          <w:rFonts w:ascii="Arial" w:hAnsi="Arial" w:cs="Arial"/>
          <w:sz w:val="22"/>
          <w:szCs w:val="22"/>
        </w:rPr>
        <w:t xml:space="preserve">rink </w:t>
      </w:r>
      <w:r w:rsidR="008B7996">
        <w:rPr>
          <w:rFonts w:ascii="Arial" w:hAnsi="Arial" w:cs="Arial"/>
          <w:sz w:val="22"/>
          <w:szCs w:val="22"/>
        </w:rPr>
        <w:t>T</w:t>
      </w:r>
      <w:r>
        <w:rPr>
          <w:rFonts w:ascii="Arial" w:hAnsi="Arial" w:cs="Arial"/>
          <w:sz w:val="22"/>
          <w:szCs w:val="22"/>
        </w:rPr>
        <w:t>ap Ordinance.</w:t>
      </w:r>
    </w:p>
    <w:p w14:paraId="7CDB1D3A" w14:textId="77777777" w:rsidR="00915814" w:rsidRPr="00915814" w:rsidRDefault="00915814" w:rsidP="00915814">
      <w:pPr>
        <w:rPr>
          <w:rFonts w:ascii="Arial" w:hAnsi="Arial" w:cs="Arial"/>
          <w:sz w:val="22"/>
          <w:szCs w:val="22"/>
        </w:rPr>
      </w:pPr>
    </w:p>
    <w:p w14:paraId="7237A76A" w14:textId="77777777" w:rsidR="00915814" w:rsidRDefault="00915814" w:rsidP="009F2FB3">
      <w:pPr>
        <w:rPr>
          <w:rFonts w:ascii="Arial" w:hAnsi="Arial" w:cs="Arial"/>
          <w:b/>
          <w:sz w:val="22"/>
          <w:szCs w:val="22"/>
        </w:rPr>
      </w:pPr>
    </w:p>
    <w:p w14:paraId="7865DF1B" w14:textId="40645A24" w:rsidR="00130C9E" w:rsidRPr="00F014A0" w:rsidRDefault="00130C9E" w:rsidP="009F2FB3">
      <w:pPr>
        <w:rPr>
          <w:rFonts w:ascii="Arial" w:hAnsi="Arial" w:cs="Arial"/>
          <w:sz w:val="22"/>
          <w:szCs w:val="22"/>
        </w:rPr>
      </w:pPr>
      <w:r w:rsidRPr="00F014A0">
        <w:rPr>
          <w:rFonts w:ascii="Arial" w:hAnsi="Arial" w:cs="Arial"/>
          <w:b/>
          <w:sz w:val="22"/>
          <w:szCs w:val="22"/>
        </w:rPr>
        <w:t>In summary</w:t>
      </w:r>
      <w:r w:rsidRPr="00F014A0">
        <w:rPr>
          <w:rFonts w:ascii="Arial" w:hAnsi="Arial" w:cs="Arial"/>
          <w:sz w:val="22"/>
          <w:szCs w:val="22"/>
        </w:rPr>
        <w:t xml:space="preserve">: </w:t>
      </w:r>
      <w:r w:rsidR="002141C1" w:rsidRPr="00F014A0">
        <w:rPr>
          <w:rFonts w:ascii="Arial" w:hAnsi="Arial" w:cs="Arial"/>
          <w:sz w:val="22"/>
          <w:szCs w:val="22"/>
        </w:rPr>
        <w:t>T</w:t>
      </w:r>
      <w:r w:rsidRPr="00F014A0">
        <w:rPr>
          <w:rFonts w:ascii="Arial" w:hAnsi="Arial" w:cs="Arial"/>
          <w:sz w:val="22"/>
          <w:szCs w:val="22"/>
        </w:rPr>
        <w:t>he low fountain must always be a fully c</w:t>
      </w:r>
      <w:r w:rsidR="00B74075" w:rsidRPr="00F014A0">
        <w:rPr>
          <w:rFonts w:ascii="Arial" w:hAnsi="Arial" w:cs="Arial"/>
          <w:sz w:val="22"/>
          <w:szCs w:val="22"/>
        </w:rPr>
        <w:t>ompliant water fountain, but</w:t>
      </w:r>
      <w:r w:rsidRPr="00F014A0">
        <w:rPr>
          <w:rFonts w:ascii="Arial" w:hAnsi="Arial" w:cs="Arial"/>
          <w:sz w:val="22"/>
          <w:szCs w:val="22"/>
        </w:rPr>
        <w:t xml:space="preserve"> may</w:t>
      </w:r>
      <w:r w:rsidR="00B74075" w:rsidRPr="00F014A0">
        <w:rPr>
          <w:rFonts w:ascii="Arial" w:hAnsi="Arial" w:cs="Arial"/>
          <w:sz w:val="22"/>
          <w:szCs w:val="22"/>
        </w:rPr>
        <w:t>be</w:t>
      </w:r>
      <w:r w:rsidRPr="00F014A0">
        <w:rPr>
          <w:rFonts w:ascii="Arial" w:hAnsi="Arial" w:cs="Arial"/>
          <w:sz w:val="22"/>
          <w:szCs w:val="22"/>
        </w:rPr>
        <w:t xml:space="preserve"> substitute</w:t>
      </w:r>
      <w:r w:rsidR="00B74075" w:rsidRPr="00F014A0">
        <w:rPr>
          <w:rFonts w:ascii="Arial" w:hAnsi="Arial" w:cs="Arial"/>
          <w:sz w:val="22"/>
          <w:szCs w:val="22"/>
        </w:rPr>
        <w:t>d with</w:t>
      </w:r>
      <w:r w:rsidRPr="00F014A0">
        <w:rPr>
          <w:rFonts w:ascii="Arial" w:hAnsi="Arial" w:cs="Arial"/>
          <w:sz w:val="22"/>
          <w:szCs w:val="22"/>
        </w:rPr>
        <w:t xml:space="preserve"> an “ADA approved” bottle filler for the high fountain</w:t>
      </w:r>
      <w:r w:rsidR="005B44F7">
        <w:rPr>
          <w:rFonts w:ascii="Arial" w:hAnsi="Arial" w:cs="Arial"/>
          <w:sz w:val="22"/>
          <w:szCs w:val="22"/>
        </w:rPr>
        <w:t>;</w:t>
      </w:r>
      <w:r w:rsidRPr="00F014A0">
        <w:rPr>
          <w:rFonts w:ascii="Arial" w:hAnsi="Arial" w:cs="Arial"/>
          <w:sz w:val="22"/>
          <w:szCs w:val="22"/>
        </w:rPr>
        <w:t xml:space="preserve"> or an “ADA </w:t>
      </w:r>
      <w:r w:rsidR="002141C1" w:rsidRPr="00F014A0">
        <w:rPr>
          <w:rFonts w:ascii="Arial" w:hAnsi="Arial" w:cs="Arial"/>
          <w:sz w:val="22"/>
          <w:szCs w:val="22"/>
        </w:rPr>
        <w:t>a</w:t>
      </w:r>
      <w:r w:rsidRPr="00F014A0">
        <w:rPr>
          <w:rFonts w:ascii="Arial" w:hAnsi="Arial" w:cs="Arial"/>
          <w:sz w:val="22"/>
          <w:szCs w:val="22"/>
        </w:rPr>
        <w:t>pproved” co</w:t>
      </w:r>
      <w:r w:rsidR="00B74075" w:rsidRPr="00F014A0">
        <w:rPr>
          <w:rFonts w:ascii="Arial" w:hAnsi="Arial" w:cs="Arial"/>
          <w:sz w:val="22"/>
          <w:szCs w:val="22"/>
        </w:rPr>
        <w:t>mbination low drinking fountain/</w:t>
      </w:r>
      <w:r w:rsidRPr="00F014A0">
        <w:rPr>
          <w:rFonts w:ascii="Arial" w:hAnsi="Arial" w:cs="Arial"/>
          <w:sz w:val="22"/>
          <w:szCs w:val="22"/>
        </w:rPr>
        <w:t>high bottle filler</w:t>
      </w:r>
      <w:r w:rsidR="00E37C3E" w:rsidRPr="00F014A0">
        <w:rPr>
          <w:rFonts w:ascii="Arial" w:hAnsi="Arial" w:cs="Arial"/>
          <w:sz w:val="22"/>
          <w:szCs w:val="22"/>
        </w:rPr>
        <w:t xml:space="preserve">, provided the </w:t>
      </w:r>
      <w:r w:rsidR="002141C1" w:rsidRPr="00F014A0">
        <w:rPr>
          <w:rFonts w:ascii="Arial" w:hAnsi="Arial" w:cs="Arial"/>
          <w:sz w:val="22"/>
          <w:szCs w:val="22"/>
        </w:rPr>
        <w:t>bottle</w:t>
      </w:r>
      <w:r w:rsidR="00E37C3E" w:rsidRPr="00F014A0">
        <w:rPr>
          <w:rFonts w:ascii="Arial" w:hAnsi="Arial" w:cs="Arial"/>
          <w:sz w:val="22"/>
          <w:szCs w:val="22"/>
        </w:rPr>
        <w:t xml:space="preserve"> filler meets the spout height </w:t>
      </w:r>
      <w:r w:rsidR="002141C1" w:rsidRPr="00F014A0">
        <w:rPr>
          <w:rFonts w:ascii="Arial" w:hAnsi="Arial" w:cs="Arial"/>
          <w:sz w:val="22"/>
          <w:szCs w:val="22"/>
        </w:rPr>
        <w:t xml:space="preserve">requirements </w:t>
      </w:r>
      <w:r w:rsidR="00E37C3E" w:rsidRPr="00F014A0">
        <w:rPr>
          <w:rFonts w:ascii="Arial" w:hAnsi="Arial" w:cs="Arial"/>
          <w:sz w:val="22"/>
          <w:szCs w:val="22"/>
        </w:rPr>
        <w:t>and has pedestrian protection.</w:t>
      </w:r>
      <w:r w:rsidRPr="00F014A0">
        <w:rPr>
          <w:rFonts w:ascii="Arial" w:hAnsi="Arial" w:cs="Arial"/>
          <w:sz w:val="22"/>
          <w:szCs w:val="22"/>
        </w:rPr>
        <w:t xml:space="preserve"> </w:t>
      </w:r>
    </w:p>
    <w:p w14:paraId="3C9AC768" w14:textId="5553EB7E" w:rsidR="003956C5" w:rsidRPr="00F014A0" w:rsidRDefault="003956C5" w:rsidP="0006735B">
      <w:pPr>
        <w:rPr>
          <w:rFonts w:ascii="Arial" w:hAnsi="Arial" w:cs="Arial"/>
          <w:sz w:val="22"/>
          <w:szCs w:val="22"/>
        </w:rPr>
      </w:pPr>
    </w:p>
    <w:p w14:paraId="48F633BC" w14:textId="77777777" w:rsidR="00CD074A" w:rsidRDefault="00CD074A" w:rsidP="0006735B">
      <w:pPr>
        <w:spacing w:after="120"/>
        <w:rPr>
          <w:rFonts w:ascii="Times New Roman" w:hAnsi="Times New Roman"/>
          <w:color w:val="000000"/>
          <w:sz w:val="22"/>
          <w:szCs w:val="22"/>
        </w:rPr>
      </w:pPr>
    </w:p>
    <w:p w14:paraId="5C1E7D13" w14:textId="77777777" w:rsidR="00915814" w:rsidRPr="00F014A0" w:rsidRDefault="00915814" w:rsidP="0006735B">
      <w:pPr>
        <w:spacing w:after="120"/>
        <w:rPr>
          <w:rFonts w:ascii="Times New Roman" w:hAnsi="Times New Roman"/>
          <w:color w:val="000000"/>
          <w:sz w:val="22"/>
          <w:szCs w:val="22"/>
        </w:rPr>
      </w:pPr>
    </w:p>
    <w:p w14:paraId="598F36ED" w14:textId="77777777" w:rsidR="00A86098" w:rsidRPr="00F014A0" w:rsidRDefault="00A86098" w:rsidP="0006735B">
      <w:pPr>
        <w:spacing w:after="120"/>
        <w:rPr>
          <w:rFonts w:ascii="Times New Roman" w:hAnsi="Times New Roman"/>
          <w:color w:val="000000"/>
          <w:sz w:val="22"/>
          <w:szCs w:val="22"/>
        </w:rPr>
      </w:pPr>
    </w:p>
    <w:p w14:paraId="64C7BC5B" w14:textId="77777777" w:rsidR="00D7144B" w:rsidRPr="00F014A0" w:rsidRDefault="00D7144B" w:rsidP="0006735B">
      <w:pPr>
        <w:spacing w:after="120"/>
        <w:rPr>
          <w:rFonts w:ascii="Times New Roman" w:hAnsi="Times New Roman"/>
          <w:sz w:val="22"/>
          <w:szCs w:val="22"/>
        </w:rPr>
      </w:pPr>
      <w:r w:rsidRPr="00F014A0">
        <w:rPr>
          <w:rFonts w:ascii="Times New Roman" w:hAnsi="Times New Roman"/>
          <w:sz w:val="22"/>
          <w:szCs w:val="22"/>
        </w:rPr>
        <w:t>___________________________________________________</w:t>
      </w:r>
    </w:p>
    <w:p w14:paraId="5D91D39C" w14:textId="77777777" w:rsidR="00D7144B" w:rsidRPr="00F014A0" w:rsidRDefault="006C4D54" w:rsidP="0006735B">
      <w:pPr>
        <w:rPr>
          <w:rFonts w:ascii="Arial" w:hAnsi="Arial" w:cs="Arial"/>
          <w:sz w:val="22"/>
          <w:szCs w:val="22"/>
        </w:rPr>
      </w:pPr>
      <w:r w:rsidRPr="00F014A0">
        <w:rPr>
          <w:rFonts w:ascii="Arial" w:hAnsi="Arial" w:cs="Arial"/>
          <w:sz w:val="22"/>
          <w:szCs w:val="22"/>
        </w:rPr>
        <w:t>Tom C. Hui, S.E.</w:t>
      </w:r>
      <w:r w:rsidRPr="00F014A0">
        <w:rPr>
          <w:rFonts w:ascii="Arial" w:hAnsi="Arial" w:cs="Arial"/>
          <w:sz w:val="22"/>
          <w:szCs w:val="22"/>
          <w:lang w:eastAsia="zh-TW"/>
        </w:rPr>
        <w:t>, C.B.O</w:t>
      </w:r>
      <w:r w:rsidR="00762A98" w:rsidRPr="00F014A0">
        <w:rPr>
          <w:rFonts w:ascii="Arial" w:hAnsi="Arial" w:cs="Arial"/>
          <w:sz w:val="22"/>
          <w:szCs w:val="22"/>
          <w:lang w:eastAsia="zh-TW"/>
        </w:rPr>
        <w:t>.</w:t>
      </w:r>
      <w:r w:rsidR="00D7144B" w:rsidRPr="00F014A0">
        <w:rPr>
          <w:rFonts w:ascii="Arial" w:hAnsi="Arial" w:cs="Arial"/>
          <w:sz w:val="22"/>
          <w:szCs w:val="22"/>
        </w:rPr>
        <w:t xml:space="preserve">                                  Date</w:t>
      </w:r>
    </w:p>
    <w:p w14:paraId="3E6FFEBC" w14:textId="6CCB4193" w:rsidR="00D7144B" w:rsidRPr="00F014A0" w:rsidRDefault="00D7144B" w:rsidP="0006735B">
      <w:pPr>
        <w:rPr>
          <w:rFonts w:ascii="Arial" w:hAnsi="Arial" w:cs="Arial"/>
          <w:sz w:val="22"/>
          <w:szCs w:val="22"/>
        </w:rPr>
      </w:pPr>
      <w:r w:rsidRPr="00F014A0">
        <w:rPr>
          <w:rFonts w:ascii="Arial" w:hAnsi="Arial" w:cs="Arial"/>
          <w:sz w:val="22"/>
          <w:szCs w:val="22"/>
        </w:rPr>
        <w:t>Director</w:t>
      </w:r>
    </w:p>
    <w:p w14:paraId="704F398D" w14:textId="4D0093C1" w:rsidR="00D7144B" w:rsidRDefault="00A86098" w:rsidP="00A86098">
      <w:pPr>
        <w:spacing w:after="240" w:line="480" w:lineRule="auto"/>
        <w:rPr>
          <w:rFonts w:ascii="Arial" w:hAnsi="Arial" w:cs="Arial"/>
          <w:sz w:val="22"/>
          <w:szCs w:val="22"/>
        </w:rPr>
      </w:pPr>
      <w:r w:rsidRPr="00F014A0">
        <w:rPr>
          <w:noProof/>
          <w:sz w:val="22"/>
          <w:szCs w:val="22"/>
        </w:rPr>
        <mc:AlternateContent>
          <mc:Choice Requires="wps">
            <w:drawing>
              <wp:anchor distT="0" distB="0" distL="114300" distR="114300" simplePos="0" relativeHeight="251658240" behindDoc="0" locked="0" layoutInCell="1" allowOverlap="1" wp14:anchorId="2A5FDCDF" wp14:editId="3B652EBA">
                <wp:simplePos x="0" y="0"/>
                <wp:positionH relativeFrom="margin">
                  <wp:align>center</wp:align>
                </wp:positionH>
                <wp:positionV relativeFrom="paragraph">
                  <wp:posOffset>1367790</wp:posOffset>
                </wp:positionV>
                <wp:extent cx="6108065" cy="33337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33375"/>
                        </a:xfrm>
                        <a:prstGeom prst="rect">
                          <a:avLst/>
                        </a:prstGeom>
                        <a:solidFill>
                          <a:srgbClr val="FFFFFF"/>
                        </a:solidFill>
                        <a:ln w="9525">
                          <a:solidFill>
                            <a:srgbClr val="000000"/>
                          </a:solidFill>
                          <a:miter lim="800000"/>
                          <a:headEnd/>
                          <a:tailEnd/>
                        </a:ln>
                      </wps:spPr>
                      <wps:txbx>
                        <w:txbxContent>
                          <w:p w14:paraId="10A308C5" w14:textId="77777777" w:rsidR="003956C5" w:rsidRPr="00A86098" w:rsidRDefault="003956C5" w:rsidP="00C662F2">
                            <w:pPr>
                              <w:rPr>
                                <w:rFonts w:ascii="Arial" w:hAnsi="Arial" w:cs="Arial"/>
                                <w:b/>
                                <w:sz w:val="18"/>
                                <w:szCs w:val="18"/>
                              </w:rPr>
                            </w:pPr>
                            <w:r w:rsidRPr="00A86098">
                              <w:rPr>
                                <w:rFonts w:ascii="Arial" w:hAnsi="Arial" w:cs="Arial"/>
                                <w:b/>
                                <w:sz w:val="18"/>
                                <w:szCs w:val="18"/>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FDCDF" id="_x0000_t202" coordsize="21600,21600" o:spt="202" path="m,l,21600r21600,l21600,xe">
                <v:stroke joinstyle="miter"/>
                <v:path gradientshapeok="t" o:connecttype="rect"/>
              </v:shapetype>
              <v:shape id="Text Box 2" o:spid="_x0000_s1026" type="#_x0000_t202" style="position:absolute;margin-left:0;margin-top:107.7pt;width:480.95pt;height:26.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">
                <v:textbox>
                  <w:txbxContent>
                    <w:p w14:paraId="10A308C5" w14:textId="77777777" w:rsidR="003956C5" w:rsidRPr="00A86098" w:rsidRDefault="003956C5" w:rsidP="00C662F2">
                      <w:pPr>
                        <w:rPr>
                          <w:rFonts w:ascii="Arial" w:hAnsi="Arial" w:cs="Arial"/>
                          <w:b/>
                          <w:sz w:val="18"/>
                          <w:szCs w:val="18"/>
                        </w:rPr>
                      </w:pPr>
                      <w:r w:rsidRPr="00A86098">
                        <w:rPr>
                          <w:rFonts w:ascii="Arial" w:hAnsi="Arial" w:cs="Arial"/>
                          <w:b/>
                          <w:sz w:val="18"/>
                          <w:szCs w:val="18"/>
                        </w:rPr>
                        <w:t>This Information Sheet is subject to modification at any time. For the most current version, visit our website at http://www.sfdbi.org</w:t>
                      </w:r>
                    </w:p>
                  </w:txbxContent>
                </v:textbox>
                <w10:wrap anchorx="margin"/>
              </v:shape>
            </w:pict>
          </mc:Fallback>
        </mc:AlternateContent>
      </w:r>
      <w:r w:rsidR="00D7144B" w:rsidRPr="00F014A0">
        <w:rPr>
          <w:rFonts w:ascii="Arial" w:hAnsi="Arial" w:cs="Arial"/>
          <w:sz w:val="22"/>
          <w:szCs w:val="22"/>
        </w:rPr>
        <w:t>Department of Building Inspection</w:t>
      </w:r>
    </w:p>
    <w:p w14:paraId="4917F6E1" w14:textId="77777777" w:rsidR="005E162A" w:rsidRPr="00F014A0" w:rsidRDefault="005E162A" w:rsidP="00A86098">
      <w:pPr>
        <w:spacing w:after="240" w:line="480" w:lineRule="auto"/>
        <w:rPr>
          <w:rFonts w:ascii="Arial" w:hAnsi="Arial" w:cs="Arial"/>
          <w:sz w:val="22"/>
          <w:szCs w:val="22"/>
        </w:rPr>
      </w:pPr>
    </w:p>
    <w:sectPr w:rsidR="005E162A" w:rsidRPr="00F014A0" w:rsidSect="00F014A0">
      <w:headerReference w:type="default" r:id="rId8"/>
      <w:footerReference w:type="default" r:id="rId9"/>
      <w:headerReference w:type="first" r:id="rId10"/>
      <w:footerReference w:type="first" r:id="rId11"/>
      <w:endnotePr>
        <w:numFmt w:val="decimal"/>
      </w:endnotePr>
      <w:pgSz w:w="12240" w:h="15840" w:code="1"/>
      <w:pgMar w:top="1440" w:right="810" w:bottom="1152" w:left="1080" w:header="317"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428D" w14:textId="77777777" w:rsidR="001F5E9E" w:rsidRDefault="001F5E9E">
      <w:r>
        <w:separator/>
      </w:r>
    </w:p>
  </w:endnote>
  <w:endnote w:type="continuationSeparator" w:id="0">
    <w:p w14:paraId="184C61FC" w14:textId="77777777" w:rsidR="001F5E9E" w:rsidRDefault="001F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6714" w14:textId="77777777" w:rsidR="003956C5" w:rsidRPr="00154DB0" w:rsidRDefault="003956C5" w:rsidP="00154DB0">
    <w:pPr>
      <w:pStyle w:val="Footer"/>
      <w:tabs>
        <w:tab w:val="clear" w:pos="8640"/>
        <w:tab w:val="right" w:pos="10080"/>
      </w:tabs>
      <w:jc w:val="center"/>
      <w:rPr>
        <w:rFonts w:ascii="Arial" w:hAnsi="Arial" w:cs="Arial"/>
        <w:sz w:val="22"/>
        <w:szCs w:val="22"/>
      </w:rPr>
    </w:pPr>
    <w:r w:rsidRPr="00154DB0">
      <w:rPr>
        <w:rFonts w:ascii="Arial" w:hAnsi="Arial" w:cs="Arial"/>
        <w:sz w:val="22"/>
        <w:szCs w:val="22"/>
      </w:rPr>
      <w:t xml:space="preserve">Page </w:t>
    </w:r>
    <w:r w:rsidRPr="00154DB0">
      <w:rPr>
        <w:rFonts w:ascii="Arial" w:hAnsi="Arial" w:cs="Arial"/>
        <w:sz w:val="22"/>
        <w:szCs w:val="22"/>
      </w:rPr>
      <w:fldChar w:fldCharType="begin"/>
    </w:r>
    <w:r w:rsidRPr="00154DB0">
      <w:rPr>
        <w:rFonts w:ascii="Arial" w:hAnsi="Arial" w:cs="Arial"/>
        <w:sz w:val="22"/>
        <w:szCs w:val="22"/>
      </w:rPr>
      <w:instrText xml:space="preserve"> PAGE </w:instrText>
    </w:r>
    <w:r w:rsidRPr="00154DB0">
      <w:rPr>
        <w:rFonts w:ascii="Arial" w:hAnsi="Arial" w:cs="Arial"/>
        <w:sz w:val="22"/>
        <w:szCs w:val="22"/>
      </w:rPr>
      <w:fldChar w:fldCharType="separate"/>
    </w:r>
    <w:r w:rsidR="00A55DE1">
      <w:rPr>
        <w:rFonts w:ascii="Arial" w:hAnsi="Arial" w:cs="Arial"/>
        <w:noProof/>
        <w:sz w:val="22"/>
        <w:szCs w:val="22"/>
      </w:rPr>
      <w:t>2</w:t>
    </w:r>
    <w:r w:rsidRPr="00154DB0">
      <w:rPr>
        <w:rFonts w:ascii="Arial" w:hAnsi="Arial" w:cs="Arial"/>
        <w:sz w:val="22"/>
        <w:szCs w:val="22"/>
      </w:rPr>
      <w:fldChar w:fldCharType="end"/>
    </w:r>
    <w:r w:rsidRPr="00154DB0">
      <w:rPr>
        <w:rFonts w:ascii="Arial" w:hAnsi="Arial" w:cs="Arial"/>
        <w:sz w:val="22"/>
        <w:szCs w:val="22"/>
      </w:rPr>
      <w:t xml:space="preserve"> of </w:t>
    </w:r>
    <w:r w:rsidRPr="00154DB0">
      <w:rPr>
        <w:rFonts w:ascii="Arial" w:hAnsi="Arial" w:cs="Arial"/>
        <w:sz w:val="22"/>
        <w:szCs w:val="22"/>
      </w:rPr>
      <w:fldChar w:fldCharType="begin"/>
    </w:r>
    <w:r w:rsidRPr="00154DB0">
      <w:rPr>
        <w:rFonts w:ascii="Arial" w:hAnsi="Arial" w:cs="Arial"/>
        <w:sz w:val="22"/>
        <w:szCs w:val="22"/>
      </w:rPr>
      <w:instrText xml:space="preserve"> NUMPAGES  </w:instrText>
    </w:r>
    <w:r w:rsidRPr="00154DB0">
      <w:rPr>
        <w:rFonts w:ascii="Arial" w:hAnsi="Arial" w:cs="Arial"/>
        <w:sz w:val="22"/>
        <w:szCs w:val="22"/>
      </w:rPr>
      <w:fldChar w:fldCharType="separate"/>
    </w:r>
    <w:r w:rsidR="00A55DE1">
      <w:rPr>
        <w:rFonts w:ascii="Arial" w:hAnsi="Arial" w:cs="Arial"/>
        <w:noProof/>
        <w:sz w:val="22"/>
        <w:szCs w:val="22"/>
      </w:rPr>
      <w:t>3</w:t>
    </w:r>
    <w:r w:rsidRPr="00154DB0">
      <w:rPr>
        <w:rFonts w:ascii="Arial" w:hAnsi="Arial" w:cs="Arial"/>
        <w:sz w:val="22"/>
        <w:szCs w:val="22"/>
      </w:rPr>
      <w:fldChar w:fldCharType="end"/>
    </w:r>
  </w:p>
  <w:p w14:paraId="62423258" w14:textId="77777777" w:rsidR="003956C5" w:rsidRDefault="00395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BA5B" w14:textId="77777777" w:rsidR="003956C5" w:rsidRPr="00DF38AB" w:rsidRDefault="003956C5" w:rsidP="00DF38AB">
    <w:pPr>
      <w:pStyle w:val="Footer"/>
      <w:tabs>
        <w:tab w:val="clear" w:pos="8640"/>
        <w:tab w:val="left" w:pos="0"/>
        <w:tab w:val="right" w:pos="10080"/>
      </w:tabs>
      <w:jc w:val="center"/>
      <w:rPr>
        <w:rFonts w:ascii="Arial" w:hAnsi="Arial" w:cs="Arial"/>
        <w:sz w:val="22"/>
        <w:szCs w:val="22"/>
      </w:rPr>
    </w:pPr>
    <w:r w:rsidRPr="00DF38AB">
      <w:rPr>
        <w:rFonts w:ascii="Arial" w:hAnsi="Arial" w:cs="Arial"/>
        <w:sz w:val="22"/>
        <w:szCs w:val="22"/>
      </w:rPr>
      <w:t xml:space="preserve">Page </w:t>
    </w:r>
    <w:r w:rsidRPr="00DF38AB">
      <w:rPr>
        <w:rFonts w:ascii="Arial" w:hAnsi="Arial" w:cs="Arial"/>
        <w:sz w:val="22"/>
        <w:szCs w:val="22"/>
      </w:rPr>
      <w:fldChar w:fldCharType="begin"/>
    </w:r>
    <w:r w:rsidRPr="00DF38AB">
      <w:rPr>
        <w:rFonts w:ascii="Arial" w:hAnsi="Arial" w:cs="Arial"/>
        <w:sz w:val="22"/>
        <w:szCs w:val="22"/>
      </w:rPr>
      <w:instrText xml:space="preserve"> PAGE </w:instrText>
    </w:r>
    <w:r w:rsidRPr="00DF38AB">
      <w:rPr>
        <w:rFonts w:ascii="Arial" w:hAnsi="Arial" w:cs="Arial"/>
        <w:sz w:val="22"/>
        <w:szCs w:val="22"/>
      </w:rPr>
      <w:fldChar w:fldCharType="separate"/>
    </w:r>
    <w:r w:rsidR="00A55DE1">
      <w:rPr>
        <w:rFonts w:ascii="Arial" w:hAnsi="Arial" w:cs="Arial"/>
        <w:noProof/>
        <w:sz w:val="22"/>
        <w:szCs w:val="22"/>
      </w:rPr>
      <w:t>1</w:t>
    </w:r>
    <w:r w:rsidRPr="00DF38AB">
      <w:rPr>
        <w:rFonts w:ascii="Arial" w:hAnsi="Arial" w:cs="Arial"/>
        <w:sz w:val="22"/>
        <w:szCs w:val="22"/>
      </w:rPr>
      <w:fldChar w:fldCharType="end"/>
    </w:r>
    <w:r w:rsidRPr="00DF38AB">
      <w:rPr>
        <w:rFonts w:ascii="Arial" w:hAnsi="Arial" w:cs="Arial"/>
        <w:sz w:val="22"/>
        <w:szCs w:val="22"/>
      </w:rPr>
      <w:t xml:space="preserve"> of </w:t>
    </w:r>
    <w:r w:rsidRPr="00DF38AB">
      <w:rPr>
        <w:rFonts w:ascii="Arial" w:hAnsi="Arial" w:cs="Arial"/>
        <w:sz w:val="22"/>
        <w:szCs w:val="22"/>
      </w:rPr>
      <w:fldChar w:fldCharType="begin"/>
    </w:r>
    <w:r w:rsidRPr="00DF38AB">
      <w:rPr>
        <w:rFonts w:ascii="Arial" w:hAnsi="Arial" w:cs="Arial"/>
        <w:sz w:val="22"/>
        <w:szCs w:val="22"/>
      </w:rPr>
      <w:instrText xml:space="preserve"> NUMPAGES  </w:instrText>
    </w:r>
    <w:r w:rsidRPr="00DF38AB">
      <w:rPr>
        <w:rFonts w:ascii="Arial" w:hAnsi="Arial" w:cs="Arial"/>
        <w:sz w:val="22"/>
        <w:szCs w:val="22"/>
      </w:rPr>
      <w:fldChar w:fldCharType="separate"/>
    </w:r>
    <w:r w:rsidR="00A55DE1">
      <w:rPr>
        <w:rFonts w:ascii="Arial" w:hAnsi="Arial" w:cs="Arial"/>
        <w:noProof/>
        <w:sz w:val="22"/>
        <w:szCs w:val="22"/>
      </w:rPr>
      <w:t>3</w:t>
    </w:r>
    <w:r w:rsidRPr="00DF38AB">
      <w:rPr>
        <w:rFonts w:ascii="Arial" w:hAnsi="Arial" w:cs="Arial"/>
        <w:sz w:val="22"/>
        <w:szCs w:val="22"/>
      </w:rPr>
      <w:fldChar w:fldCharType="end"/>
    </w:r>
  </w:p>
  <w:p w14:paraId="3F63E1B7" w14:textId="77777777" w:rsidR="003956C5" w:rsidRPr="00E55EDB" w:rsidRDefault="003956C5" w:rsidP="00DF38AB">
    <w:pPr>
      <w:pStyle w:val="Footer"/>
      <w:tabs>
        <w:tab w:val="clear" w:pos="8640"/>
        <w:tab w:val="left" w:pos="0"/>
        <w:tab w:val="right" w:pos="10080"/>
      </w:tabs>
      <w:jc w:val="center"/>
      <w:rPr>
        <w:rFonts w:ascii="Times New Roman" w:hAnsi="Times New Roman"/>
      </w:rPr>
    </w:pPr>
  </w:p>
  <w:p w14:paraId="75D70D35" w14:textId="77777777" w:rsidR="003956C5" w:rsidRDefault="003956C5" w:rsidP="000A7916">
    <w:pPr>
      <w:pStyle w:val="Footer"/>
      <w:jc w:val="center"/>
      <w:rPr>
        <w:rFonts w:ascii="Arial" w:hAnsi="Arial" w:cs="Arial"/>
        <w:b/>
        <w:bCs/>
      </w:rPr>
    </w:pPr>
    <w:r>
      <w:rPr>
        <w:rFonts w:ascii="Arial" w:hAnsi="Arial" w:cs="Arial"/>
        <w:b/>
        <w:bCs/>
      </w:rPr>
      <w:t>Technical Services Division</w:t>
    </w:r>
  </w:p>
  <w:p w14:paraId="5622A164" w14:textId="77777777" w:rsidR="003956C5" w:rsidRDefault="003956C5" w:rsidP="000A7916">
    <w:pPr>
      <w:pStyle w:val="Footer"/>
      <w:jc w:val="center"/>
      <w:rPr>
        <w:rFonts w:ascii="Arial" w:hAnsi="Arial" w:cs="Arial"/>
        <w:b/>
        <w:bCs/>
        <w:sz w:val="20"/>
      </w:rPr>
    </w:pPr>
    <w:r>
      <w:rPr>
        <w:rFonts w:ascii="Arial" w:hAnsi="Arial" w:cs="Arial"/>
        <w:b/>
        <w:bCs/>
        <w:sz w:val="20"/>
      </w:rPr>
      <w:t>1660 Mission Street – San Francisco CA 94103</w:t>
    </w:r>
  </w:p>
  <w:p w14:paraId="09964BFA" w14:textId="77777777" w:rsidR="003956C5" w:rsidRDefault="003956C5" w:rsidP="000A7916">
    <w:pPr>
      <w:pStyle w:val="Footer"/>
      <w:jc w:val="center"/>
      <w:rPr>
        <w:rFonts w:ascii="Arial" w:hAnsi="Arial" w:cs="Arial"/>
      </w:rPr>
    </w:pPr>
    <w:r>
      <w:rPr>
        <w:rFonts w:ascii="Arial" w:hAnsi="Arial" w:cs="Arial"/>
        <w:b/>
        <w:bCs/>
        <w:sz w:val="20"/>
      </w:rPr>
      <w:t>Office (415) 558-6205 – FAX (415) 558-6401 – www.sfdbi.org</w:t>
    </w:r>
  </w:p>
  <w:p w14:paraId="65ED76B5" w14:textId="77777777" w:rsidR="003956C5" w:rsidRPr="007E46CF" w:rsidRDefault="003956C5" w:rsidP="00605949">
    <w:pPr>
      <w:pStyle w:val="Footer"/>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7A28" w14:textId="77777777" w:rsidR="001F5E9E" w:rsidRDefault="001F5E9E">
      <w:r>
        <w:separator/>
      </w:r>
    </w:p>
  </w:footnote>
  <w:footnote w:type="continuationSeparator" w:id="0">
    <w:p w14:paraId="4B9827B8" w14:textId="77777777" w:rsidR="001F5E9E" w:rsidRDefault="001F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ED5C" w14:textId="77777777" w:rsidR="003956C5" w:rsidRDefault="003956C5" w:rsidP="00E32DDB">
    <w:pPr>
      <w:pStyle w:val="Header"/>
      <w:tabs>
        <w:tab w:val="clear" w:pos="8640"/>
        <w:tab w:val="right" w:pos="9360"/>
      </w:tabs>
      <w:rPr>
        <w:rFonts w:ascii="Arial" w:hAnsi="Arial" w:cs="Arial"/>
        <w:sz w:val="22"/>
        <w:szCs w:val="22"/>
      </w:rPr>
    </w:pPr>
  </w:p>
  <w:p w14:paraId="146DC2B5" w14:textId="051ECA10" w:rsidR="003956C5" w:rsidRPr="008329D6" w:rsidRDefault="003956C5" w:rsidP="00E32DDB">
    <w:pPr>
      <w:pStyle w:val="Header"/>
      <w:tabs>
        <w:tab w:val="clear" w:pos="8640"/>
        <w:tab w:val="right" w:pos="9360"/>
      </w:tabs>
      <w:rPr>
        <w:rFonts w:ascii="Arial" w:hAnsi="Arial" w:cs="Arial"/>
        <w:b/>
        <w:sz w:val="22"/>
        <w:szCs w:val="22"/>
        <w:lang w:eastAsia="zh-TW"/>
      </w:rPr>
    </w:pPr>
    <w:r w:rsidRPr="008329D6">
      <w:rPr>
        <w:rFonts w:ascii="Arial" w:hAnsi="Arial" w:cs="Arial"/>
        <w:b/>
        <w:sz w:val="22"/>
        <w:szCs w:val="22"/>
      </w:rPr>
      <w:t xml:space="preserve">INFORMATION SHEET </w:t>
    </w:r>
    <w:r w:rsidRPr="008329D6">
      <w:rPr>
        <w:rFonts w:ascii="Arial" w:hAnsi="Arial" w:cs="Arial"/>
        <w:b/>
        <w:sz w:val="22"/>
        <w:szCs w:val="22"/>
      </w:rPr>
      <w:tab/>
    </w:r>
    <w:r w:rsidRPr="008329D6">
      <w:rPr>
        <w:rFonts w:ascii="Arial" w:hAnsi="Arial" w:cs="Arial"/>
        <w:b/>
        <w:sz w:val="22"/>
        <w:szCs w:val="22"/>
      </w:rPr>
      <w:tab/>
    </w:r>
    <w:r w:rsidR="00F014A0">
      <w:rPr>
        <w:rFonts w:ascii="Arial" w:hAnsi="Arial" w:cs="Arial" w:hint="eastAsia"/>
        <w:b/>
        <w:sz w:val="22"/>
        <w:szCs w:val="22"/>
        <w:lang w:eastAsia="zh-TW"/>
      </w:rPr>
      <w:t>DA-15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ECFD" w14:textId="2B30B2D2" w:rsidR="003956C5" w:rsidRDefault="003956C5" w:rsidP="003E452B">
    <w:pPr>
      <w:pStyle w:val="Heading1"/>
      <w:jc w:val="left"/>
      <w:rPr>
        <w:sz w:val="20"/>
        <w:u w:val="none"/>
      </w:rPr>
    </w:pPr>
    <w:r>
      <w:rPr>
        <w:b w:val="0"/>
        <w:bCs w:val="0"/>
        <w:noProof/>
        <w:sz w:val="20"/>
      </w:rPr>
      <w:drawing>
        <wp:anchor distT="0" distB="0" distL="114300" distR="114300" simplePos="0" relativeHeight="251657216" behindDoc="0" locked="0" layoutInCell="1" allowOverlap="1" wp14:anchorId="7613BE60" wp14:editId="68E594CB">
          <wp:simplePos x="0" y="0"/>
          <wp:positionH relativeFrom="column">
            <wp:posOffset>2694940</wp:posOffset>
          </wp:positionH>
          <wp:positionV relativeFrom="paragraph">
            <wp:posOffset>36830</wp:posOffset>
          </wp:positionV>
          <wp:extent cx="962025" cy="914400"/>
          <wp:effectExtent l="0" t="0" r="9525" b="0"/>
          <wp:wrapSquare wrapText="bothSides"/>
          <wp:docPr id="5" name="Picture 5"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96202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486812" w14:textId="440FE755" w:rsidR="003956C5" w:rsidRPr="003E452B" w:rsidRDefault="003956C5" w:rsidP="0006735B">
    <w:pPr>
      <w:pStyle w:val="Heading1"/>
      <w:ind w:left="-540" w:right="-360"/>
      <w:jc w:val="both"/>
      <w:rPr>
        <w:sz w:val="20"/>
        <w:u w:val="none"/>
      </w:rPr>
    </w:pPr>
    <w:r w:rsidRPr="003E452B">
      <w:rPr>
        <w:sz w:val="20"/>
        <w:u w:val="none"/>
      </w:rPr>
      <w:t>City and County of San Francisco</w:t>
    </w:r>
    <w:r>
      <w:rPr>
        <w:sz w:val="20"/>
        <w:u w:val="none"/>
      </w:rPr>
      <w:tab/>
    </w:r>
    <w:r>
      <w:rPr>
        <w:sz w:val="20"/>
        <w:u w:val="none"/>
      </w:rPr>
      <w:tab/>
    </w:r>
    <w:r>
      <w:rPr>
        <w:rFonts w:hint="eastAsia"/>
        <w:sz w:val="20"/>
        <w:u w:val="none"/>
        <w:lang w:eastAsia="zh-TW"/>
      </w:rPr>
      <w:tab/>
    </w:r>
    <w:r>
      <w:rPr>
        <w:rFonts w:hint="eastAsia"/>
        <w:sz w:val="20"/>
        <w:u w:val="none"/>
        <w:lang w:eastAsia="zh-TW"/>
      </w:rPr>
      <w:tab/>
    </w:r>
    <w:r>
      <w:rPr>
        <w:sz w:val="20"/>
        <w:u w:val="none"/>
        <w:lang w:eastAsia="zh-TW"/>
      </w:rPr>
      <w:t xml:space="preserve">                    </w:t>
    </w:r>
    <w:r>
      <w:rPr>
        <w:sz w:val="20"/>
        <w:u w:val="none"/>
      </w:rPr>
      <w:t>Edwin M. Lee</w:t>
    </w:r>
    <w:r w:rsidRPr="003E452B">
      <w:rPr>
        <w:sz w:val="20"/>
        <w:u w:val="none"/>
      </w:rPr>
      <w:t>, Mayor</w:t>
    </w:r>
  </w:p>
  <w:p w14:paraId="77CD6349" w14:textId="09F658B0" w:rsidR="003956C5" w:rsidRDefault="003956C5" w:rsidP="0006735B">
    <w:pPr>
      <w:ind w:left="-540" w:right="-360"/>
    </w:pPr>
    <w:r w:rsidRPr="00605949">
      <w:rPr>
        <w:rFonts w:ascii="Arial" w:hAnsi="Arial" w:cs="Arial"/>
        <w:b/>
        <w:bCs/>
        <w:sz w:val="20"/>
      </w:rPr>
      <w:t>Department of Building Inspection</w:t>
    </w:r>
    <w:r>
      <w:rPr>
        <w:b/>
        <w:bCs/>
        <w:sz w:val="20"/>
      </w:rPr>
      <w:tab/>
    </w:r>
    <w:r>
      <w:rPr>
        <w:b/>
        <w:bCs/>
        <w:sz w:val="20"/>
      </w:rPr>
      <w:tab/>
    </w:r>
    <w:r>
      <w:rPr>
        <w:b/>
        <w:bCs/>
        <w:sz w:val="20"/>
      </w:rPr>
      <w:tab/>
    </w:r>
    <w:r>
      <w:rPr>
        <w:rFonts w:ascii="Arial" w:hAnsi="Arial" w:cs="Arial" w:hint="eastAsia"/>
        <w:b/>
        <w:bCs/>
        <w:sz w:val="20"/>
        <w:lang w:eastAsia="zh-TW"/>
      </w:rPr>
      <w:t xml:space="preserve">    </w:t>
    </w:r>
    <w:r>
      <w:rPr>
        <w:rFonts w:ascii="Arial" w:hAnsi="Arial" w:cs="Arial"/>
        <w:b/>
        <w:bCs/>
        <w:sz w:val="20"/>
        <w:lang w:eastAsia="zh-TW"/>
      </w:rPr>
      <w:t xml:space="preserve">      </w:t>
    </w:r>
    <w:r w:rsidR="00AD70C9">
      <w:rPr>
        <w:rFonts w:ascii="Arial" w:hAnsi="Arial" w:cs="Arial"/>
        <w:b/>
        <w:bCs/>
        <w:sz w:val="20"/>
        <w:lang w:eastAsia="zh-TW"/>
      </w:rPr>
      <w:t xml:space="preserve">  </w:t>
    </w:r>
    <w:r>
      <w:rPr>
        <w:rFonts w:ascii="Arial" w:hAnsi="Arial" w:cs="Arial"/>
        <w:b/>
        <w:bCs/>
        <w:sz w:val="20"/>
      </w:rPr>
      <w:t>Tom C. Hui, S.E.</w:t>
    </w:r>
    <w:r w:rsidRPr="00605949">
      <w:rPr>
        <w:rFonts w:ascii="Arial" w:hAnsi="Arial" w:cs="Arial"/>
        <w:b/>
        <w:bCs/>
        <w:sz w:val="20"/>
      </w:rPr>
      <w:t>,</w:t>
    </w:r>
    <w:r>
      <w:rPr>
        <w:rFonts w:ascii="Arial" w:hAnsi="Arial" w:cs="Arial" w:hint="eastAsia"/>
        <w:b/>
        <w:bCs/>
        <w:sz w:val="20"/>
        <w:lang w:eastAsia="zh-TW"/>
      </w:rPr>
      <w:t xml:space="preserve"> C.B.O.,</w:t>
    </w:r>
    <w:r w:rsidRPr="00605949">
      <w:rPr>
        <w:rFonts w:ascii="Arial" w:hAnsi="Arial" w:cs="Arial"/>
        <w:b/>
        <w:bCs/>
        <w:sz w:val="20"/>
      </w:rPr>
      <w:t xml:space="preser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404"/>
    <w:multiLevelType w:val="hybridMultilevel"/>
    <w:tmpl w:val="D590AF48"/>
    <w:lvl w:ilvl="0" w:tplc="CE08A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267C8"/>
    <w:multiLevelType w:val="hybridMultilevel"/>
    <w:tmpl w:val="CF0462F8"/>
    <w:lvl w:ilvl="0" w:tplc="F3746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13BB0"/>
    <w:multiLevelType w:val="hybridMultilevel"/>
    <w:tmpl w:val="45286FAE"/>
    <w:lvl w:ilvl="0" w:tplc="F22C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7"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E54EA"/>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857D9"/>
    <w:multiLevelType w:val="hybridMultilevel"/>
    <w:tmpl w:val="977E4E0E"/>
    <w:lvl w:ilvl="0" w:tplc="5A248122">
      <w:numFmt w:val="bullet"/>
      <w:lvlText w:val="-"/>
      <w:lvlJc w:val="left"/>
      <w:pPr>
        <w:ind w:left="2745" w:hanging="360"/>
      </w:pPr>
      <w:rPr>
        <w:rFonts w:ascii="Arial" w:eastAsiaTheme="minorEastAsia" w:hAnsi="Arial" w:cs="Arial" w:hint="default"/>
        <w:b/>
      </w:rPr>
    </w:lvl>
    <w:lvl w:ilvl="1" w:tplc="04090003">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1" w15:restartNumberingAfterBreak="0">
    <w:nsid w:val="43C07085"/>
    <w:multiLevelType w:val="hybridMultilevel"/>
    <w:tmpl w:val="A90EF9AE"/>
    <w:lvl w:ilvl="0" w:tplc="CC36D58A">
      <w:start w:val="4"/>
      <w:numFmt w:val="bullet"/>
      <w:lvlText w:val="-"/>
      <w:lvlJc w:val="left"/>
      <w:pPr>
        <w:ind w:left="3330" w:hanging="360"/>
      </w:pPr>
      <w:rPr>
        <w:rFonts w:ascii="Arial" w:eastAsiaTheme="minorEastAsia" w:hAnsi="Arial" w:cs="Arial" w:hint="default"/>
        <w:b/>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665FF"/>
    <w:multiLevelType w:val="hybridMultilevel"/>
    <w:tmpl w:val="1506C636"/>
    <w:lvl w:ilvl="0" w:tplc="2A92AC56">
      <w:start w:val="602"/>
      <w:numFmt w:val="bullet"/>
      <w:lvlText w:val="-"/>
      <w:lvlJc w:val="left"/>
      <w:pPr>
        <w:ind w:left="3300" w:hanging="360"/>
      </w:pPr>
      <w:rPr>
        <w:rFonts w:ascii="Arial" w:eastAsiaTheme="minorEastAsia" w:hAnsi="Arial" w:cs="Arial" w:hint="default"/>
      </w:rPr>
    </w:lvl>
    <w:lvl w:ilvl="1" w:tplc="04090003" w:tentative="1">
      <w:start w:val="1"/>
      <w:numFmt w:val="bullet"/>
      <w:lvlText w:val="o"/>
      <w:lvlJc w:val="left"/>
      <w:pPr>
        <w:ind w:left="4020" w:hanging="360"/>
      </w:pPr>
      <w:rPr>
        <w:rFonts w:ascii="Courier New" w:hAnsi="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15:restartNumberingAfterBreak="0">
    <w:nsid w:val="6F2E0DB1"/>
    <w:multiLevelType w:val="hybridMultilevel"/>
    <w:tmpl w:val="01B24530"/>
    <w:lvl w:ilvl="0" w:tplc="4B20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CE69A6"/>
    <w:multiLevelType w:val="hybridMultilevel"/>
    <w:tmpl w:val="0332F0A2"/>
    <w:lvl w:ilvl="0" w:tplc="BA947342">
      <w:start w:val="4"/>
      <w:numFmt w:val="bullet"/>
      <w:lvlText w:val="-"/>
      <w:lvlJc w:val="left"/>
      <w:pPr>
        <w:ind w:left="3060" w:hanging="360"/>
      </w:pPr>
      <w:rPr>
        <w:rFonts w:ascii="Arial" w:eastAsiaTheme="minorEastAsia" w:hAnsi="Arial" w:cs="Aria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1"/>
  </w:num>
  <w:num w:numId="5">
    <w:abstractNumId w:val="12"/>
  </w:num>
  <w:num w:numId="6">
    <w:abstractNumId w:val="17"/>
  </w:num>
  <w:num w:numId="7">
    <w:abstractNumId w:val="13"/>
  </w:num>
  <w:num w:numId="8">
    <w:abstractNumId w:val="21"/>
  </w:num>
  <w:num w:numId="9">
    <w:abstractNumId w:val="7"/>
  </w:num>
  <w:num w:numId="10">
    <w:abstractNumId w:val="15"/>
  </w:num>
  <w:num w:numId="11">
    <w:abstractNumId w:val="9"/>
  </w:num>
  <w:num w:numId="12">
    <w:abstractNumId w:val="4"/>
  </w:num>
  <w:num w:numId="13">
    <w:abstractNumId w:val="16"/>
  </w:num>
  <w:num w:numId="14">
    <w:abstractNumId w:val="8"/>
  </w:num>
  <w:num w:numId="15">
    <w:abstractNumId w:val="5"/>
  </w:num>
  <w:num w:numId="16">
    <w:abstractNumId w:val="19"/>
  </w:num>
  <w:num w:numId="17">
    <w:abstractNumId w:val="3"/>
  </w:num>
  <w:num w:numId="18">
    <w:abstractNumId w:val="10"/>
  </w:num>
  <w:num w:numId="19">
    <w:abstractNumId w:val="11"/>
  </w:num>
  <w:num w:numId="20">
    <w:abstractNumId w:val="20"/>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kvOj7aVOpYx+TZ8Nayc6WXjK7q2G4BXDCtfn6F0x8TeaKxW1+nFvo2QHKg+UFmbu6Rhz0gJCbU7cuig7fK1hA==" w:salt="9z0Raob6Tyo/ySWdLHLy6Q=="/>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494D"/>
    <w:rsid w:val="00005449"/>
    <w:rsid w:val="00006B49"/>
    <w:rsid w:val="0002239B"/>
    <w:rsid w:val="00026374"/>
    <w:rsid w:val="0003313A"/>
    <w:rsid w:val="000376DB"/>
    <w:rsid w:val="00045433"/>
    <w:rsid w:val="00045CA3"/>
    <w:rsid w:val="000527C6"/>
    <w:rsid w:val="0006095A"/>
    <w:rsid w:val="00065FFC"/>
    <w:rsid w:val="0006735B"/>
    <w:rsid w:val="000674D3"/>
    <w:rsid w:val="000778A3"/>
    <w:rsid w:val="000904B6"/>
    <w:rsid w:val="000A7916"/>
    <w:rsid w:val="000B312B"/>
    <w:rsid w:val="000C2DCA"/>
    <w:rsid w:val="000D0433"/>
    <w:rsid w:val="000D0A87"/>
    <w:rsid w:val="000E1E67"/>
    <w:rsid w:val="000E7DD9"/>
    <w:rsid w:val="00101C14"/>
    <w:rsid w:val="00103E3D"/>
    <w:rsid w:val="001045AC"/>
    <w:rsid w:val="00110F1A"/>
    <w:rsid w:val="00116EC4"/>
    <w:rsid w:val="00121F01"/>
    <w:rsid w:val="00130894"/>
    <w:rsid w:val="00130C9E"/>
    <w:rsid w:val="00133E9A"/>
    <w:rsid w:val="00140DDE"/>
    <w:rsid w:val="001445D6"/>
    <w:rsid w:val="001502FA"/>
    <w:rsid w:val="00154DB0"/>
    <w:rsid w:val="0015685D"/>
    <w:rsid w:val="001635EF"/>
    <w:rsid w:val="0018514E"/>
    <w:rsid w:val="001861C5"/>
    <w:rsid w:val="00187A93"/>
    <w:rsid w:val="00192B50"/>
    <w:rsid w:val="00194AF1"/>
    <w:rsid w:val="001A784F"/>
    <w:rsid w:val="001B09CD"/>
    <w:rsid w:val="001B1322"/>
    <w:rsid w:val="001B1B08"/>
    <w:rsid w:val="001B4C8A"/>
    <w:rsid w:val="001D3862"/>
    <w:rsid w:val="001D5A2C"/>
    <w:rsid w:val="001E186A"/>
    <w:rsid w:val="001F423D"/>
    <w:rsid w:val="001F5E9E"/>
    <w:rsid w:val="001F75FA"/>
    <w:rsid w:val="00203A2A"/>
    <w:rsid w:val="00206D79"/>
    <w:rsid w:val="00210844"/>
    <w:rsid w:val="002141C1"/>
    <w:rsid w:val="002151EB"/>
    <w:rsid w:val="002260B0"/>
    <w:rsid w:val="00235364"/>
    <w:rsid w:val="00253BFB"/>
    <w:rsid w:val="00256B00"/>
    <w:rsid w:val="00256D6A"/>
    <w:rsid w:val="00256F48"/>
    <w:rsid w:val="00264BC4"/>
    <w:rsid w:val="00276AA6"/>
    <w:rsid w:val="00276C89"/>
    <w:rsid w:val="00281238"/>
    <w:rsid w:val="00285C35"/>
    <w:rsid w:val="00286801"/>
    <w:rsid w:val="00297FE6"/>
    <w:rsid w:val="002B04A5"/>
    <w:rsid w:val="002B290A"/>
    <w:rsid w:val="002C1969"/>
    <w:rsid w:val="002D69A4"/>
    <w:rsid w:val="002E4F04"/>
    <w:rsid w:val="002F294E"/>
    <w:rsid w:val="002F53FB"/>
    <w:rsid w:val="00302B0D"/>
    <w:rsid w:val="0030532B"/>
    <w:rsid w:val="0031303A"/>
    <w:rsid w:val="003134F5"/>
    <w:rsid w:val="0033357C"/>
    <w:rsid w:val="003415C2"/>
    <w:rsid w:val="00343AC9"/>
    <w:rsid w:val="00344281"/>
    <w:rsid w:val="003474D3"/>
    <w:rsid w:val="00362AF5"/>
    <w:rsid w:val="00364314"/>
    <w:rsid w:val="00370B17"/>
    <w:rsid w:val="00372028"/>
    <w:rsid w:val="003731BC"/>
    <w:rsid w:val="00375BDF"/>
    <w:rsid w:val="00382FAF"/>
    <w:rsid w:val="00385C82"/>
    <w:rsid w:val="00386B61"/>
    <w:rsid w:val="003956C5"/>
    <w:rsid w:val="00395D58"/>
    <w:rsid w:val="003A085D"/>
    <w:rsid w:val="003B27DC"/>
    <w:rsid w:val="003B68BB"/>
    <w:rsid w:val="003C4186"/>
    <w:rsid w:val="003C5238"/>
    <w:rsid w:val="003D2971"/>
    <w:rsid w:val="003E16CF"/>
    <w:rsid w:val="003E2B02"/>
    <w:rsid w:val="003E34C0"/>
    <w:rsid w:val="003E452B"/>
    <w:rsid w:val="003F18FF"/>
    <w:rsid w:val="003F5028"/>
    <w:rsid w:val="003F5761"/>
    <w:rsid w:val="00401CB2"/>
    <w:rsid w:val="004039AA"/>
    <w:rsid w:val="00414AEA"/>
    <w:rsid w:val="0041608D"/>
    <w:rsid w:val="004313F0"/>
    <w:rsid w:val="00453B8A"/>
    <w:rsid w:val="00454165"/>
    <w:rsid w:val="00463F74"/>
    <w:rsid w:val="00470C95"/>
    <w:rsid w:val="004719EF"/>
    <w:rsid w:val="004743D7"/>
    <w:rsid w:val="004824EC"/>
    <w:rsid w:val="004B05FD"/>
    <w:rsid w:val="004B0620"/>
    <w:rsid w:val="004C0D3B"/>
    <w:rsid w:val="004C1CAC"/>
    <w:rsid w:val="004D0007"/>
    <w:rsid w:val="004D41E5"/>
    <w:rsid w:val="004D45E8"/>
    <w:rsid w:val="004D6850"/>
    <w:rsid w:val="004E0488"/>
    <w:rsid w:val="004E1516"/>
    <w:rsid w:val="004E4778"/>
    <w:rsid w:val="004F08FB"/>
    <w:rsid w:val="004F0B71"/>
    <w:rsid w:val="00504EA0"/>
    <w:rsid w:val="00506382"/>
    <w:rsid w:val="00506B11"/>
    <w:rsid w:val="005076F7"/>
    <w:rsid w:val="00512625"/>
    <w:rsid w:val="005163C0"/>
    <w:rsid w:val="0052503F"/>
    <w:rsid w:val="005301B0"/>
    <w:rsid w:val="005328E4"/>
    <w:rsid w:val="00544512"/>
    <w:rsid w:val="0054515E"/>
    <w:rsid w:val="00545EF9"/>
    <w:rsid w:val="00557E87"/>
    <w:rsid w:val="005643AE"/>
    <w:rsid w:val="00587463"/>
    <w:rsid w:val="00594D89"/>
    <w:rsid w:val="00597B89"/>
    <w:rsid w:val="005A0A9D"/>
    <w:rsid w:val="005A20AA"/>
    <w:rsid w:val="005A44EE"/>
    <w:rsid w:val="005B043C"/>
    <w:rsid w:val="005B3E8A"/>
    <w:rsid w:val="005B44F7"/>
    <w:rsid w:val="005C0214"/>
    <w:rsid w:val="005C4E0B"/>
    <w:rsid w:val="005D28D1"/>
    <w:rsid w:val="005E162A"/>
    <w:rsid w:val="005E2303"/>
    <w:rsid w:val="005E2852"/>
    <w:rsid w:val="005E300D"/>
    <w:rsid w:val="00605949"/>
    <w:rsid w:val="006061F0"/>
    <w:rsid w:val="00607DF2"/>
    <w:rsid w:val="00623A96"/>
    <w:rsid w:val="00642B8D"/>
    <w:rsid w:val="0064372F"/>
    <w:rsid w:val="00647486"/>
    <w:rsid w:val="00657611"/>
    <w:rsid w:val="00680F1E"/>
    <w:rsid w:val="00692B6B"/>
    <w:rsid w:val="006A13F6"/>
    <w:rsid w:val="006B7505"/>
    <w:rsid w:val="006C4D54"/>
    <w:rsid w:val="006C73EC"/>
    <w:rsid w:val="006D33BB"/>
    <w:rsid w:val="006E2287"/>
    <w:rsid w:val="006E46D7"/>
    <w:rsid w:val="006F0569"/>
    <w:rsid w:val="006F66B6"/>
    <w:rsid w:val="00701B33"/>
    <w:rsid w:val="00712DFA"/>
    <w:rsid w:val="007130F0"/>
    <w:rsid w:val="00713F07"/>
    <w:rsid w:val="00714505"/>
    <w:rsid w:val="00723FEA"/>
    <w:rsid w:val="00733F45"/>
    <w:rsid w:val="007477CF"/>
    <w:rsid w:val="00752B11"/>
    <w:rsid w:val="00757701"/>
    <w:rsid w:val="00762A98"/>
    <w:rsid w:val="00770893"/>
    <w:rsid w:val="00770C60"/>
    <w:rsid w:val="00780BE4"/>
    <w:rsid w:val="00781F27"/>
    <w:rsid w:val="00783EB3"/>
    <w:rsid w:val="00797856"/>
    <w:rsid w:val="007A0327"/>
    <w:rsid w:val="007A23CF"/>
    <w:rsid w:val="007B1E0A"/>
    <w:rsid w:val="007B4F81"/>
    <w:rsid w:val="007C1F56"/>
    <w:rsid w:val="007C48AD"/>
    <w:rsid w:val="007C5E08"/>
    <w:rsid w:val="007D14BC"/>
    <w:rsid w:val="007D571E"/>
    <w:rsid w:val="007D596F"/>
    <w:rsid w:val="007D6057"/>
    <w:rsid w:val="007D634F"/>
    <w:rsid w:val="007E46CF"/>
    <w:rsid w:val="007E5FD3"/>
    <w:rsid w:val="007E64C4"/>
    <w:rsid w:val="007F0680"/>
    <w:rsid w:val="007F0756"/>
    <w:rsid w:val="007F25F0"/>
    <w:rsid w:val="007F26DF"/>
    <w:rsid w:val="007F4B22"/>
    <w:rsid w:val="00803CB3"/>
    <w:rsid w:val="008105AF"/>
    <w:rsid w:val="00815883"/>
    <w:rsid w:val="00817595"/>
    <w:rsid w:val="0082656E"/>
    <w:rsid w:val="008329D6"/>
    <w:rsid w:val="00840F6C"/>
    <w:rsid w:val="008444E5"/>
    <w:rsid w:val="0085077C"/>
    <w:rsid w:val="0085344C"/>
    <w:rsid w:val="00867925"/>
    <w:rsid w:val="008739F7"/>
    <w:rsid w:val="00876378"/>
    <w:rsid w:val="0088184C"/>
    <w:rsid w:val="00891925"/>
    <w:rsid w:val="008944C4"/>
    <w:rsid w:val="008955FC"/>
    <w:rsid w:val="008A008F"/>
    <w:rsid w:val="008A45A4"/>
    <w:rsid w:val="008A58CF"/>
    <w:rsid w:val="008B160B"/>
    <w:rsid w:val="008B37F7"/>
    <w:rsid w:val="008B7996"/>
    <w:rsid w:val="008D56C9"/>
    <w:rsid w:val="008E5645"/>
    <w:rsid w:val="008F43EA"/>
    <w:rsid w:val="009060B7"/>
    <w:rsid w:val="009151BE"/>
    <w:rsid w:val="00915814"/>
    <w:rsid w:val="00922FD3"/>
    <w:rsid w:val="00924521"/>
    <w:rsid w:val="00924CAC"/>
    <w:rsid w:val="00953EDE"/>
    <w:rsid w:val="00954647"/>
    <w:rsid w:val="00957E5D"/>
    <w:rsid w:val="009626C4"/>
    <w:rsid w:val="00980C5A"/>
    <w:rsid w:val="009820F4"/>
    <w:rsid w:val="00996FBC"/>
    <w:rsid w:val="009A60B2"/>
    <w:rsid w:val="009B7042"/>
    <w:rsid w:val="009D037C"/>
    <w:rsid w:val="009D2243"/>
    <w:rsid w:val="009D635E"/>
    <w:rsid w:val="009E44A4"/>
    <w:rsid w:val="009F25C7"/>
    <w:rsid w:val="009F2FB3"/>
    <w:rsid w:val="009F4320"/>
    <w:rsid w:val="00A07ECD"/>
    <w:rsid w:val="00A14955"/>
    <w:rsid w:val="00A20F5A"/>
    <w:rsid w:val="00A2522C"/>
    <w:rsid w:val="00A46939"/>
    <w:rsid w:val="00A47171"/>
    <w:rsid w:val="00A55DE1"/>
    <w:rsid w:val="00A57468"/>
    <w:rsid w:val="00A642B0"/>
    <w:rsid w:val="00A65C0D"/>
    <w:rsid w:val="00A71412"/>
    <w:rsid w:val="00A86098"/>
    <w:rsid w:val="00A93121"/>
    <w:rsid w:val="00A95A9E"/>
    <w:rsid w:val="00A9746D"/>
    <w:rsid w:val="00AA20F1"/>
    <w:rsid w:val="00AB0D66"/>
    <w:rsid w:val="00AC3787"/>
    <w:rsid w:val="00AC7BD8"/>
    <w:rsid w:val="00AD70C9"/>
    <w:rsid w:val="00AE1927"/>
    <w:rsid w:val="00AE6850"/>
    <w:rsid w:val="00AF1CC6"/>
    <w:rsid w:val="00AF328E"/>
    <w:rsid w:val="00AF3C0C"/>
    <w:rsid w:val="00B13781"/>
    <w:rsid w:val="00B243BD"/>
    <w:rsid w:val="00B31883"/>
    <w:rsid w:val="00B50349"/>
    <w:rsid w:val="00B63569"/>
    <w:rsid w:val="00B74075"/>
    <w:rsid w:val="00B74B90"/>
    <w:rsid w:val="00B807DC"/>
    <w:rsid w:val="00B857A7"/>
    <w:rsid w:val="00BA4461"/>
    <w:rsid w:val="00BB7190"/>
    <w:rsid w:val="00BC02B1"/>
    <w:rsid w:val="00BD6EF5"/>
    <w:rsid w:val="00BE14E2"/>
    <w:rsid w:val="00BF1EA1"/>
    <w:rsid w:val="00C01048"/>
    <w:rsid w:val="00C105AF"/>
    <w:rsid w:val="00C217F3"/>
    <w:rsid w:val="00C21A3D"/>
    <w:rsid w:val="00C44D43"/>
    <w:rsid w:val="00C47707"/>
    <w:rsid w:val="00C5565B"/>
    <w:rsid w:val="00C60A04"/>
    <w:rsid w:val="00C662F2"/>
    <w:rsid w:val="00C73D0F"/>
    <w:rsid w:val="00C7600C"/>
    <w:rsid w:val="00C944FE"/>
    <w:rsid w:val="00C945E6"/>
    <w:rsid w:val="00C956DB"/>
    <w:rsid w:val="00C977B3"/>
    <w:rsid w:val="00CA4148"/>
    <w:rsid w:val="00CA4E1B"/>
    <w:rsid w:val="00CB4883"/>
    <w:rsid w:val="00CB6411"/>
    <w:rsid w:val="00CD074A"/>
    <w:rsid w:val="00CD64AD"/>
    <w:rsid w:val="00CD704D"/>
    <w:rsid w:val="00CE334E"/>
    <w:rsid w:val="00CE4CE7"/>
    <w:rsid w:val="00CF2FE6"/>
    <w:rsid w:val="00CF6C2C"/>
    <w:rsid w:val="00D02723"/>
    <w:rsid w:val="00D037FF"/>
    <w:rsid w:val="00D03A36"/>
    <w:rsid w:val="00D07543"/>
    <w:rsid w:val="00D12718"/>
    <w:rsid w:val="00D172C6"/>
    <w:rsid w:val="00D244AD"/>
    <w:rsid w:val="00D31F5B"/>
    <w:rsid w:val="00D41834"/>
    <w:rsid w:val="00D449AA"/>
    <w:rsid w:val="00D44D28"/>
    <w:rsid w:val="00D46AC0"/>
    <w:rsid w:val="00D57ADC"/>
    <w:rsid w:val="00D57B1E"/>
    <w:rsid w:val="00D7144B"/>
    <w:rsid w:val="00D754EC"/>
    <w:rsid w:val="00D7636F"/>
    <w:rsid w:val="00D80A3C"/>
    <w:rsid w:val="00D94626"/>
    <w:rsid w:val="00DA1A25"/>
    <w:rsid w:val="00DB1FD0"/>
    <w:rsid w:val="00DB240C"/>
    <w:rsid w:val="00DB2F20"/>
    <w:rsid w:val="00DB708A"/>
    <w:rsid w:val="00DC66DD"/>
    <w:rsid w:val="00DD2080"/>
    <w:rsid w:val="00DD6EBF"/>
    <w:rsid w:val="00DE6D14"/>
    <w:rsid w:val="00DF38AB"/>
    <w:rsid w:val="00DF683E"/>
    <w:rsid w:val="00E008CA"/>
    <w:rsid w:val="00E11064"/>
    <w:rsid w:val="00E2038D"/>
    <w:rsid w:val="00E22E98"/>
    <w:rsid w:val="00E23F1E"/>
    <w:rsid w:val="00E264A6"/>
    <w:rsid w:val="00E27A3A"/>
    <w:rsid w:val="00E27C32"/>
    <w:rsid w:val="00E32DDB"/>
    <w:rsid w:val="00E33D12"/>
    <w:rsid w:val="00E3492E"/>
    <w:rsid w:val="00E37C3E"/>
    <w:rsid w:val="00E41246"/>
    <w:rsid w:val="00E41584"/>
    <w:rsid w:val="00E45FA6"/>
    <w:rsid w:val="00E55071"/>
    <w:rsid w:val="00E55EDB"/>
    <w:rsid w:val="00E83C1E"/>
    <w:rsid w:val="00EA4ED2"/>
    <w:rsid w:val="00EB0748"/>
    <w:rsid w:val="00EB0E05"/>
    <w:rsid w:val="00EB1EAD"/>
    <w:rsid w:val="00EB2DB3"/>
    <w:rsid w:val="00EC06D8"/>
    <w:rsid w:val="00EC2773"/>
    <w:rsid w:val="00EC2C51"/>
    <w:rsid w:val="00ED4074"/>
    <w:rsid w:val="00EE0C3F"/>
    <w:rsid w:val="00EE28D6"/>
    <w:rsid w:val="00EE5B9F"/>
    <w:rsid w:val="00EE7783"/>
    <w:rsid w:val="00F0051D"/>
    <w:rsid w:val="00F014A0"/>
    <w:rsid w:val="00F11440"/>
    <w:rsid w:val="00F1438E"/>
    <w:rsid w:val="00F16937"/>
    <w:rsid w:val="00F22FAD"/>
    <w:rsid w:val="00F26BA5"/>
    <w:rsid w:val="00F31EF2"/>
    <w:rsid w:val="00F354EF"/>
    <w:rsid w:val="00F35D5E"/>
    <w:rsid w:val="00F40F14"/>
    <w:rsid w:val="00F52647"/>
    <w:rsid w:val="00F56FD4"/>
    <w:rsid w:val="00F61791"/>
    <w:rsid w:val="00F64EE7"/>
    <w:rsid w:val="00F70A4C"/>
    <w:rsid w:val="00F826B1"/>
    <w:rsid w:val="00F91A8F"/>
    <w:rsid w:val="00FB60C0"/>
    <w:rsid w:val="00FC2A8C"/>
    <w:rsid w:val="00FD0983"/>
    <w:rsid w:val="00FE37CD"/>
    <w:rsid w:val="00FE504F"/>
    <w:rsid w:val="00FE53CC"/>
    <w:rsid w:val="00FF111A"/>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11D6D2"/>
  <w15:docId w15:val="{4A857422-87B8-4A97-BF0C-50186C4F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customStyle="1" w:styleId="TitleChar">
    <w:name w:val="Title Char"/>
    <w:basedOn w:val="DefaultParagraphFont"/>
    <w:link w:val="Title"/>
    <w:rsid w:val="000527C6"/>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620110151">
      <w:bodyDiv w:val="1"/>
      <w:marLeft w:val="0"/>
      <w:marRight w:val="0"/>
      <w:marTop w:val="0"/>
      <w:marBottom w:val="0"/>
      <w:divBdr>
        <w:top w:val="none" w:sz="0" w:space="0" w:color="auto"/>
        <w:left w:val="none" w:sz="0" w:space="0" w:color="auto"/>
        <w:bottom w:val="none" w:sz="0" w:space="0" w:color="auto"/>
        <w:right w:val="none" w:sz="0" w:space="0" w:color="auto"/>
      </w:divBdr>
    </w:div>
    <w:div w:id="798694040">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7306-2B01-4528-B1BF-BEDF3BC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931</Words>
  <Characters>5196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9</cp:revision>
  <cp:lastPrinted>2016-11-08T00:00:00Z</cp:lastPrinted>
  <dcterms:created xsi:type="dcterms:W3CDTF">2016-11-07T23:30:00Z</dcterms:created>
  <dcterms:modified xsi:type="dcterms:W3CDTF">2016-11-08T00:32:00Z</dcterms:modified>
</cp:coreProperties>
</file>